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8562E" w14:textId="77777777" w:rsidR="00EA1DEB" w:rsidRDefault="00EA1DEB" w:rsidP="00EA1DEB">
      <w:pPr>
        <w:pStyle w:val="NormalWeb"/>
        <w:spacing w:before="0" w:beforeAutospacing="0" w:after="0" w:afterAutospacing="0"/>
        <w:jc w:val="both"/>
        <w:outlineLvl w:val="5"/>
        <w:rPr>
          <w:rFonts w:ascii="Calibri" w:hAnsi="Calibri" w:cs="Calibri"/>
          <w:color w:val="000000"/>
          <w:sz w:val="57"/>
          <w:szCs w:val="57"/>
          <w14:ligatures w14:val="none"/>
        </w:rPr>
      </w:pPr>
    </w:p>
    <w:p w14:paraId="516EF056" w14:textId="77777777" w:rsidR="00EA1DEB" w:rsidRDefault="00EA1DEB" w:rsidP="00EA1DEB">
      <w:pPr>
        <w:pStyle w:val="NormalWeb"/>
        <w:spacing w:before="0" w:beforeAutospacing="0" w:after="0" w:afterAutospacing="0"/>
        <w:jc w:val="both"/>
        <w:outlineLvl w:val="5"/>
        <w:rPr>
          <w:rFonts w:ascii="Calibri" w:hAnsi="Calibri" w:cs="Calibri"/>
          <w:color w:val="000000"/>
          <w:sz w:val="57"/>
          <w:szCs w:val="57"/>
        </w:rPr>
      </w:pPr>
    </w:p>
    <w:p w14:paraId="2806F3FA" w14:textId="77777777" w:rsidR="00EA1DEB" w:rsidRDefault="00EA1DEB" w:rsidP="00EA1DEB">
      <w:pPr>
        <w:pStyle w:val="NormalWeb"/>
        <w:spacing w:before="0" w:beforeAutospacing="0" w:after="0" w:afterAutospacing="0"/>
        <w:jc w:val="both"/>
        <w:outlineLvl w:val="5"/>
        <w:rPr>
          <w:rFonts w:ascii="Calibri" w:hAnsi="Calibri" w:cs="Calibri"/>
          <w:color w:val="000000"/>
          <w:sz w:val="57"/>
          <w:szCs w:val="57"/>
        </w:rPr>
      </w:pPr>
    </w:p>
    <w:p w14:paraId="2DCA8467" w14:textId="77777777" w:rsidR="00EA1DEB" w:rsidRDefault="00EA1DEB" w:rsidP="00EA1DEB">
      <w:pPr>
        <w:pStyle w:val="NormalWeb"/>
        <w:spacing w:before="0" w:beforeAutospacing="0" w:after="0" w:afterAutospacing="0"/>
        <w:jc w:val="both"/>
        <w:outlineLvl w:val="5"/>
        <w:rPr>
          <w:rFonts w:ascii="Calibri" w:hAnsi="Calibri" w:cs="Calibri"/>
          <w:color w:val="000000"/>
          <w:sz w:val="57"/>
          <w:szCs w:val="57"/>
        </w:rPr>
      </w:pPr>
    </w:p>
    <w:p w14:paraId="4D46414D" w14:textId="77777777" w:rsidR="00EA1DEB" w:rsidRDefault="00EA1DEB" w:rsidP="00EA1DEB">
      <w:pPr>
        <w:pStyle w:val="NormalWeb"/>
        <w:spacing w:before="0" w:beforeAutospacing="0" w:after="0" w:afterAutospacing="0"/>
        <w:jc w:val="both"/>
        <w:outlineLvl w:val="5"/>
        <w:rPr>
          <w:rFonts w:ascii="Calibri" w:hAnsi="Calibri" w:cs="Calibri"/>
          <w:color w:val="000000"/>
          <w:sz w:val="57"/>
          <w:szCs w:val="57"/>
        </w:rPr>
      </w:pPr>
    </w:p>
    <w:p w14:paraId="1B4417AB" w14:textId="77777777" w:rsidR="00EA1DEB" w:rsidRDefault="00EA1DEB" w:rsidP="00EA1DEB">
      <w:pPr>
        <w:pStyle w:val="NormalWeb"/>
        <w:spacing w:before="0" w:beforeAutospacing="0" w:after="0" w:afterAutospacing="0"/>
        <w:jc w:val="center"/>
        <w:outlineLvl w:val="5"/>
        <w:rPr>
          <w:rFonts w:ascii="Calibri" w:hAnsi="Calibri" w:cs="Calibri"/>
          <w:color w:val="000000"/>
          <w:sz w:val="57"/>
          <w:szCs w:val="57"/>
        </w:rPr>
      </w:pPr>
      <w:r>
        <w:rPr>
          <w:rFonts w:ascii="Calibri" w:hAnsi="Calibri" w:cs="Calibri"/>
          <w:color w:val="000000"/>
          <w:sz w:val="57"/>
          <w:szCs w:val="57"/>
        </w:rPr>
        <w:t>Developing the framework of the SoER</w:t>
      </w:r>
    </w:p>
    <w:p w14:paraId="1E4CB5CB" w14:textId="77777777" w:rsidR="00EA1DEB" w:rsidRDefault="00EA1DEB" w:rsidP="00EA1DEB">
      <w:pPr>
        <w:pStyle w:val="NormalWeb"/>
        <w:spacing w:before="0" w:beforeAutospacing="0" w:after="0" w:afterAutospacing="0"/>
        <w:jc w:val="center"/>
        <w:outlineLvl w:val="5"/>
        <w:rPr>
          <w:rFonts w:ascii="Calibri" w:hAnsi="Calibri" w:cs="Calibri"/>
          <w:color w:val="000000"/>
          <w:sz w:val="57"/>
          <w:szCs w:val="57"/>
        </w:rPr>
      </w:pPr>
    </w:p>
    <w:p w14:paraId="7FE6E8D6" w14:textId="2A933E53" w:rsidR="00EA1DEB" w:rsidRDefault="00EA1DEB" w:rsidP="00EA1DEB">
      <w:pPr>
        <w:pStyle w:val="NormalWeb"/>
        <w:spacing w:before="0" w:beforeAutospacing="0" w:after="0" w:afterAutospacing="0"/>
        <w:jc w:val="center"/>
        <w:outlineLvl w:val="2"/>
        <w:rPr>
          <w:rFonts w:ascii="Calibri" w:hAnsi="Calibri" w:cs="Calibri"/>
          <w:b/>
          <w:bCs/>
          <w:sz w:val="33"/>
          <w:szCs w:val="33"/>
        </w:rPr>
      </w:pPr>
      <w:r>
        <w:rPr>
          <w:rFonts w:ascii="Calibri" w:hAnsi="Calibri" w:cs="Calibri"/>
          <w:b/>
          <w:bCs/>
          <w:sz w:val="33"/>
          <w:szCs w:val="33"/>
        </w:rPr>
        <w:t xml:space="preserve">REPORTING PERIOD   </w:t>
      </w:r>
      <w:r w:rsidR="004F39B7">
        <w:rPr>
          <w:rFonts w:ascii="Calibri" w:hAnsi="Calibri" w:cs="Calibri"/>
          <w:b/>
          <w:bCs/>
          <w:sz w:val="33"/>
          <w:szCs w:val="33"/>
        </w:rPr>
        <w:t>2025</w:t>
      </w:r>
      <w:r>
        <w:rPr>
          <w:rFonts w:ascii="Calibri" w:hAnsi="Calibri" w:cs="Calibri"/>
          <w:b/>
          <w:bCs/>
          <w:sz w:val="33"/>
          <w:szCs w:val="33"/>
        </w:rPr>
        <w:t>- 2026</w:t>
      </w:r>
    </w:p>
    <w:p w14:paraId="587F4D81" w14:textId="77777777" w:rsidR="00EA1DEB" w:rsidRDefault="00EA1DEB" w:rsidP="00EA1DEB">
      <w:pPr>
        <w:jc w:val="center"/>
        <w:rPr>
          <w:rFonts w:ascii="Calibri" w:eastAsia="Times New Roman" w:hAnsi="Calibri" w:cs="Calibri"/>
        </w:rPr>
      </w:pPr>
    </w:p>
    <w:p w14:paraId="26CD4021" w14:textId="77777777" w:rsidR="00EA1DEB" w:rsidRDefault="00EA1DEB" w:rsidP="00EA1DEB">
      <w:pPr>
        <w:pStyle w:val="NormalWeb"/>
        <w:spacing w:before="0" w:beforeAutospacing="0" w:after="0" w:afterAutospacing="0"/>
        <w:jc w:val="center"/>
        <w:outlineLvl w:val="2"/>
        <w:rPr>
          <w:rFonts w:ascii="Calibri" w:hAnsi="Calibri" w:cs="Calibri"/>
          <w:b/>
          <w:bCs/>
          <w:sz w:val="33"/>
          <w:szCs w:val="33"/>
        </w:rPr>
      </w:pPr>
      <w:r>
        <w:rPr>
          <w:rFonts w:ascii="Calibri" w:hAnsi="Calibri" w:cs="Calibri"/>
          <w:b/>
          <w:bCs/>
          <w:sz w:val="33"/>
          <w:szCs w:val="33"/>
        </w:rPr>
        <w:t>Narrative</w:t>
      </w:r>
    </w:p>
    <w:p w14:paraId="2B220BE7" w14:textId="77777777" w:rsidR="00EA1DEB" w:rsidRDefault="00EA1DEB" w:rsidP="00EA1DEB">
      <w:pPr>
        <w:jc w:val="both"/>
        <w:rPr>
          <w:rFonts w:ascii="Calibri" w:eastAsia="Times New Roman" w:hAnsi="Calibri" w:cs="Calibri"/>
        </w:rPr>
      </w:pP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r>
        <w:rPr>
          <w:rFonts w:ascii="Calibri" w:eastAsia="Times New Roman" w:hAnsi="Calibri" w:cs="Calibri"/>
        </w:rPr>
        <w:br/>
      </w:r>
    </w:p>
    <w:p w14:paraId="542F758F" w14:textId="77777777" w:rsidR="00EA1DEB" w:rsidRDefault="00EA1DEB" w:rsidP="00EA1DEB">
      <w:pPr>
        <w:pStyle w:val="NormalWeb"/>
        <w:spacing w:before="0" w:beforeAutospacing="0" w:after="0" w:afterAutospacing="0"/>
        <w:jc w:val="center"/>
        <w:outlineLvl w:val="6"/>
        <w:rPr>
          <w:rFonts w:ascii="Calibri" w:hAnsi="Calibri" w:cs="Calibri"/>
          <w:sz w:val="27"/>
          <w:szCs w:val="27"/>
        </w:rPr>
      </w:pPr>
      <w:r>
        <w:rPr>
          <w:rFonts w:ascii="Calibri" w:hAnsi="Calibri" w:cs="Calibri"/>
          <w:sz w:val="27"/>
          <w:szCs w:val="27"/>
        </w:rPr>
        <w:t>REPORT DATE: 23-05-2026</w:t>
      </w:r>
    </w:p>
    <w:p w14:paraId="3BBDC438" w14:textId="77777777" w:rsidR="00EA1DEB" w:rsidRDefault="00EA1DEB" w:rsidP="00EA1DEB">
      <w:pPr>
        <w:pStyle w:val="NormalWeb"/>
        <w:spacing w:before="0" w:beforeAutospacing="0" w:after="0" w:afterAutospacing="0"/>
        <w:jc w:val="both"/>
        <w:rPr>
          <w:rFonts w:ascii="Calibri" w:hAnsi="Calibri" w:cs="Calibri"/>
        </w:rPr>
      </w:pPr>
      <w:r>
        <w:rPr>
          <w:rFonts w:ascii="Calibri" w:hAnsi="Calibri" w:cs="Calibri"/>
        </w:rPr>
        <w:t> </w:t>
      </w:r>
    </w:p>
    <w:p w14:paraId="7A1D66F1" w14:textId="77777777" w:rsidR="00EA1DEB" w:rsidRDefault="00EA1DEB" w:rsidP="00EA1DEB">
      <w:pPr>
        <w:pStyle w:val="ex"/>
        <w:numPr>
          <w:ilvl w:val="0"/>
          <w:numId w:val="1"/>
        </w:numPr>
        <w:spacing w:before="0" w:beforeAutospacing="0" w:after="0" w:afterAutospacing="0"/>
        <w:ind w:left="360"/>
        <w:jc w:val="both"/>
        <w:rPr>
          <w:sz w:val="22"/>
          <w:szCs w:val="22"/>
          <w:u w:val="single"/>
        </w:rPr>
      </w:pPr>
      <w:r>
        <w:rPr>
          <w:sz w:val="22"/>
          <w:szCs w:val="22"/>
          <w:u w:val="single"/>
        </w:rPr>
        <w:lastRenderedPageBreak/>
        <w:t>Overview</w:t>
      </w:r>
    </w:p>
    <w:p w14:paraId="55031A25" w14:textId="77777777" w:rsidR="00EA1DEB" w:rsidRDefault="00EA1DEB" w:rsidP="00EA1DEB">
      <w:pPr>
        <w:spacing w:before="240" w:after="120"/>
        <w:jc w:val="both"/>
        <w:rPr>
          <w:rFonts w:ascii="Calibri" w:eastAsia="Times New Roman" w:hAnsi="Calibri" w:cs="Calibri"/>
          <w:sz w:val="22"/>
          <w:szCs w:val="22"/>
        </w:rPr>
      </w:pPr>
      <w:r>
        <w:rPr>
          <w:rFonts w:ascii="Calibri" w:eastAsia="Times New Roman" w:hAnsi="Calibri" w:cs="Calibri"/>
          <w:sz w:val="22"/>
          <w:szCs w:val="22"/>
        </w:rPr>
        <w:t xml:space="preserve">The State of the Environment Report serves as a tool to comprehensively take stock of the condition of the country’s environment and the trends affecting it. It is an essential tool for developing and communicating information with policymakers and decision-makers, as it provides early warning regarding environmental problems and challenges and identifies knowledge and information deficiencies impeding the understanding and interpretation of environmental conditions and trends. </w:t>
      </w:r>
    </w:p>
    <w:p w14:paraId="730EDB2D" w14:textId="77777777" w:rsidR="00EA1DEB" w:rsidRDefault="00EA1DEB" w:rsidP="00EA1DEB">
      <w:pPr>
        <w:spacing w:before="120" w:after="120"/>
        <w:jc w:val="both"/>
        <w:rPr>
          <w:rFonts w:ascii="Calibri" w:eastAsia="Times New Roman" w:hAnsi="Calibri" w:cs="Calibri"/>
          <w:sz w:val="22"/>
          <w:szCs w:val="22"/>
        </w:rPr>
      </w:pPr>
      <w:r>
        <w:rPr>
          <w:rFonts w:ascii="Calibri" w:eastAsia="Times New Roman" w:hAnsi="Calibri" w:cs="Calibri"/>
          <w:sz w:val="22"/>
          <w:szCs w:val="22"/>
        </w:rPr>
        <w:t>In August 2023, the Ministry of Water and Environment (</w:t>
      </w:r>
      <w:proofErr w:type="spellStart"/>
      <w:r>
        <w:rPr>
          <w:rFonts w:ascii="Calibri" w:eastAsia="Times New Roman" w:hAnsi="Calibri" w:cs="Calibri"/>
          <w:sz w:val="22"/>
          <w:szCs w:val="22"/>
        </w:rPr>
        <w:t>MoWE</w:t>
      </w:r>
      <w:proofErr w:type="spellEnd"/>
      <w:r>
        <w:rPr>
          <w:rFonts w:ascii="Calibri" w:eastAsia="Times New Roman" w:hAnsi="Calibri" w:cs="Calibri"/>
          <w:sz w:val="22"/>
          <w:szCs w:val="22"/>
        </w:rPr>
        <w:t xml:space="preserve">) requested UNEP and UNDP to support The Republic of Yemen in preparing its fourth State of Environment Report (SoER). The fourth state of the environment report lies in the inclusion of the various changes that occurred to the Yemeni environment during the past ten years, including the issue of pressure on resources resulting from demographic changes in the population and the acceleration of climatic events, not to mention the risks of natural disasters. </w:t>
      </w:r>
    </w:p>
    <w:p w14:paraId="1BFB301B" w14:textId="77777777" w:rsidR="00EA1DEB" w:rsidRDefault="00EA1DEB" w:rsidP="00EA1DEB">
      <w:pPr>
        <w:spacing w:before="120" w:after="120"/>
        <w:jc w:val="both"/>
        <w:rPr>
          <w:rFonts w:ascii="Calibri" w:eastAsia="Times New Roman" w:hAnsi="Calibri" w:cs="Calibri"/>
          <w:sz w:val="22"/>
          <w:szCs w:val="22"/>
        </w:rPr>
      </w:pPr>
      <w:r>
        <w:rPr>
          <w:rFonts w:ascii="Calibri" w:eastAsia="Times New Roman" w:hAnsi="Calibri" w:cs="Calibri"/>
          <w:sz w:val="22"/>
          <w:szCs w:val="22"/>
        </w:rPr>
        <w:t xml:space="preserve">The </w:t>
      </w:r>
      <w:proofErr w:type="spellStart"/>
      <w:r>
        <w:rPr>
          <w:rFonts w:ascii="Calibri" w:eastAsia="Times New Roman" w:hAnsi="Calibri" w:cs="Calibri"/>
          <w:sz w:val="22"/>
          <w:szCs w:val="22"/>
        </w:rPr>
        <w:t>MoWE</w:t>
      </w:r>
      <w:proofErr w:type="spellEnd"/>
      <w:r>
        <w:rPr>
          <w:rFonts w:ascii="Calibri" w:eastAsia="Times New Roman" w:hAnsi="Calibri" w:cs="Calibri"/>
          <w:sz w:val="22"/>
          <w:szCs w:val="22"/>
        </w:rPr>
        <w:t xml:space="preserve"> is the authority responsible for developing and reviewing general strategies and policies, as well as promoting an integrated approach to managing water and environmental resources in Yemen, and it is the executing governmental authority for this project. </w:t>
      </w:r>
    </w:p>
    <w:p w14:paraId="0E713EDF" w14:textId="77777777" w:rsidR="00EA1DEB" w:rsidRDefault="00EA1DEB" w:rsidP="00EA1DEB">
      <w:pPr>
        <w:spacing w:before="120" w:after="120"/>
        <w:jc w:val="both"/>
        <w:rPr>
          <w:rFonts w:ascii="Calibri" w:eastAsia="Times New Roman" w:hAnsi="Calibri" w:cs="Calibri"/>
          <w:sz w:val="22"/>
          <w:szCs w:val="22"/>
        </w:rPr>
      </w:pPr>
      <w:r>
        <w:rPr>
          <w:rFonts w:ascii="Calibri" w:eastAsia="Times New Roman" w:hAnsi="Calibri" w:cs="Calibri"/>
          <w:sz w:val="22"/>
          <w:szCs w:val="22"/>
        </w:rPr>
        <w:t xml:space="preserve">The SoER will be prepared according to a global methodology approved by the United Nations Environment </w:t>
      </w:r>
      <w:proofErr w:type="spellStart"/>
      <w:r>
        <w:rPr>
          <w:rFonts w:ascii="Calibri" w:eastAsia="Times New Roman" w:hAnsi="Calibri" w:cs="Calibri"/>
          <w:sz w:val="22"/>
          <w:szCs w:val="22"/>
        </w:rPr>
        <w:t>Programme</w:t>
      </w:r>
      <w:proofErr w:type="spellEnd"/>
      <w:r>
        <w:rPr>
          <w:rFonts w:ascii="Calibri" w:eastAsia="Times New Roman" w:hAnsi="Calibri" w:cs="Calibri"/>
          <w:sz w:val="22"/>
          <w:szCs w:val="22"/>
        </w:rPr>
        <w:t xml:space="preserve"> (UNEP) and known as the DPSIR Framework (Drivers, Pressures, State, Impact, and Response), which relies on the analysis of the state of the environment through data collection and the identification of the driving forces, direct and indirect pressures on the various environmental sectors, the state and expected impact, evaluating the institutional and technical response to prepare for future scenarios. </w:t>
      </w:r>
    </w:p>
    <w:p w14:paraId="2985BA4B" w14:textId="77777777" w:rsidR="00EA1DEB" w:rsidRDefault="00EA1DEB" w:rsidP="00EA1DEB">
      <w:pPr>
        <w:spacing w:before="120" w:after="120"/>
        <w:jc w:val="both"/>
        <w:rPr>
          <w:rFonts w:ascii="Calibri" w:eastAsia="Times New Roman" w:hAnsi="Calibri" w:cs="Calibri"/>
          <w:sz w:val="22"/>
          <w:szCs w:val="22"/>
        </w:rPr>
      </w:pPr>
      <w:r>
        <w:rPr>
          <w:rFonts w:ascii="Calibri" w:eastAsia="Times New Roman" w:hAnsi="Calibri" w:cs="Calibri"/>
          <w:sz w:val="22"/>
          <w:szCs w:val="22"/>
        </w:rPr>
        <w:t xml:space="preserve">The SoER will address the following topics: degradation of natural resources, pollution and depletion of water, the random management of solid waste and hazardous waste, hazards of chemicals and their residues, multiple sources of air pollution, and effects of climate change. </w:t>
      </w:r>
    </w:p>
    <w:p w14:paraId="0A489B74" w14:textId="77777777" w:rsidR="00EA1DEB" w:rsidRDefault="00EA1DEB" w:rsidP="00EA1DEB">
      <w:pPr>
        <w:jc w:val="both"/>
        <w:rPr>
          <w:rFonts w:ascii="Calibri" w:eastAsia="Times New Roman" w:hAnsi="Calibri" w:cs="Calibri"/>
          <w:sz w:val="22"/>
          <w:szCs w:val="22"/>
        </w:rPr>
      </w:pPr>
    </w:p>
    <w:p w14:paraId="1E805A34" w14:textId="77777777" w:rsidR="00EA1DEB" w:rsidRDefault="00EA1DEB" w:rsidP="00EA1DEB">
      <w:pPr>
        <w:pStyle w:val="ex"/>
        <w:numPr>
          <w:ilvl w:val="0"/>
          <w:numId w:val="1"/>
        </w:numPr>
        <w:spacing w:before="0" w:beforeAutospacing="0" w:after="0" w:afterAutospacing="0"/>
        <w:ind w:left="360"/>
        <w:jc w:val="both"/>
        <w:rPr>
          <w:sz w:val="22"/>
          <w:szCs w:val="22"/>
          <w:u w:val="single"/>
        </w:rPr>
      </w:pPr>
      <w:r>
        <w:rPr>
          <w:sz w:val="22"/>
          <w:szCs w:val="22"/>
          <w:u w:val="single"/>
        </w:rPr>
        <w:t>Key Results Achieved</w:t>
      </w:r>
    </w:p>
    <w:p w14:paraId="3D11450C" w14:textId="77777777" w:rsidR="00EA1DEB" w:rsidRDefault="00EA1DEB" w:rsidP="00EA1DEB">
      <w:pPr>
        <w:pStyle w:val="oj-listview-focused-element"/>
        <w:spacing w:before="240" w:beforeAutospacing="0" w:after="120" w:afterAutospacing="0"/>
        <w:jc w:val="both"/>
        <w:rPr>
          <w:rFonts w:ascii="Calibri" w:eastAsia="Times New Roman" w:hAnsi="Calibri" w:cs="Calibri"/>
          <w:sz w:val="22"/>
          <w:szCs w:val="22"/>
        </w:rPr>
      </w:pPr>
      <w:r>
        <w:rPr>
          <w:rFonts w:ascii="Calibri" w:eastAsia="Times New Roman" w:hAnsi="Calibri" w:cs="Calibri"/>
          <w:sz w:val="22"/>
          <w:szCs w:val="22"/>
        </w:rPr>
        <w:t xml:space="preserve">Output level results </w:t>
      </w:r>
    </w:p>
    <w:p w14:paraId="5A92B420" w14:textId="77777777" w:rsidR="00EA1DEB" w:rsidRDefault="00EA1DEB" w:rsidP="00EA1DEB">
      <w:pPr>
        <w:pStyle w:val="Heading4"/>
        <w:spacing w:before="0" w:after="0"/>
        <w:jc w:val="both"/>
        <w:rPr>
          <w:rFonts w:ascii="Calibri" w:eastAsia="Times New Roman" w:hAnsi="Calibri" w:cs="Calibri"/>
          <w:sz w:val="22"/>
          <w:szCs w:val="22"/>
        </w:rPr>
      </w:pPr>
      <w:r>
        <w:rPr>
          <w:rFonts w:eastAsia="Times New Roman"/>
          <w:sz w:val="22"/>
          <w:szCs w:val="22"/>
        </w:rPr>
        <w:t xml:space="preserve">Project Outputs: </w:t>
      </w:r>
    </w:p>
    <w:p w14:paraId="49151680" w14:textId="77777777" w:rsidR="00EA1DEB" w:rsidRDefault="00EA1DEB" w:rsidP="00EA1DEB">
      <w:pPr>
        <w:pStyle w:val="oj-listview-focused-element"/>
        <w:spacing w:before="0" w:beforeAutospacing="0" w:after="0" w:afterAutospacing="0"/>
        <w:jc w:val="both"/>
        <w:rPr>
          <w:rFonts w:ascii="Calibri" w:eastAsia="Times New Roman" w:hAnsi="Calibri" w:cs="Calibri"/>
          <w:sz w:val="22"/>
          <w:szCs w:val="22"/>
        </w:rPr>
      </w:pPr>
      <w:r>
        <w:rPr>
          <w:rFonts w:ascii="Calibri" w:eastAsia="Times New Roman" w:hAnsi="Calibri" w:cs="Calibri"/>
          <w:sz w:val="22"/>
          <w:szCs w:val="22"/>
        </w:rPr>
        <w:t xml:space="preserve">Output 1 of the SoER </w:t>
      </w:r>
    </w:p>
    <w:p w14:paraId="490D1566" w14:textId="77777777" w:rsidR="00EA1DEB" w:rsidRDefault="00EA1DEB" w:rsidP="00EA1DEB">
      <w:pPr>
        <w:pStyle w:val="oj-listview-focused-element"/>
        <w:numPr>
          <w:ilvl w:val="0"/>
          <w:numId w:val="2"/>
        </w:numPr>
        <w:spacing w:before="0" w:beforeAutospacing="0" w:after="0" w:afterAutospacing="0"/>
        <w:ind w:left="540"/>
        <w:jc w:val="both"/>
        <w:rPr>
          <w:rFonts w:ascii="Calibri" w:eastAsia="Times New Roman" w:hAnsi="Calibri" w:cs="Calibri"/>
          <w:sz w:val="22"/>
          <w:szCs w:val="22"/>
        </w:rPr>
      </w:pPr>
      <w:r>
        <w:rPr>
          <w:rFonts w:ascii="Calibri" w:eastAsia="Times New Roman" w:hAnsi="Calibri" w:cs="Calibri"/>
          <w:sz w:val="22"/>
          <w:szCs w:val="22"/>
        </w:rPr>
        <w:t xml:space="preserve">The framework and table of content of the SoER was developed and agreed upon by stakeholders. </w:t>
      </w:r>
    </w:p>
    <w:p w14:paraId="15FACF49" w14:textId="77777777" w:rsidR="00EA1DEB" w:rsidRDefault="00EA1DEB" w:rsidP="00EA1DEB">
      <w:pPr>
        <w:pStyle w:val="oj-listview-focused-element"/>
        <w:numPr>
          <w:ilvl w:val="0"/>
          <w:numId w:val="2"/>
        </w:numPr>
        <w:spacing w:before="0" w:beforeAutospacing="0" w:after="0" w:afterAutospacing="0"/>
        <w:ind w:left="540"/>
        <w:jc w:val="both"/>
        <w:rPr>
          <w:rFonts w:ascii="Calibri" w:eastAsia="Times New Roman" w:hAnsi="Calibri" w:cs="Calibri"/>
          <w:sz w:val="22"/>
          <w:szCs w:val="22"/>
        </w:rPr>
      </w:pPr>
      <w:r>
        <w:rPr>
          <w:rFonts w:ascii="Calibri" w:eastAsia="Times New Roman" w:hAnsi="Calibri" w:cs="Calibri"/>
          <w:sz w:val="22"/>
          <w:szCs w:val="22"/>
        </w:rPr>
        <w:t xml:space="preserve">The chapters were developed by the chapter authors and reviewed by the lead author and chief editor. </w:t>
      </w:r>
    </w:p>
    <w:p w14:paraId="51EEE634" w14:textId="77777777" w:rsidR="00EA1DEB" w:rsidRDefault="00EA1DEB" w:rsidP="00EA1DEB">
      <w:pPr>
        <w:pStyle w:val="oj-listview-focused-element"/>
        <w:numPr>
          <w:ilvl w:val="0"/>
          <w:numId w:val="2"/>
        </w:numPr>
        <w:spacing w:before="0" w:beforeAutospacing="0" w:after="0" w:afterAutospacing="0"/>
        <w:ind w:left="540"/>
        <w:jc w:val="both"/>
        <w:rPr>
          <w:rFonts w:ascii="Calibri" w:eastAsia="Times New Roman" w:hAnsi="Calibri" w:cs="Calibri"/>
          <w:sz w:val="22"/>
          <w:szCs w:val="22"/>
        </w:rPr>
      </w:pPr>
      <w:r>
        <w:rPr>
          <w:rFonts w:ascii="Calibri" w:eastAsia="Times New Roman" w:hAnsi="Calibri" w:cs="Calibri"/>
          <w:sz w:val="22"/>
          <w:szCs w:val="22"/>
        </w:rPr>
        <w:t xml:space="preserve">The executive summary is prepared by the chief editor and reviewed by the lead author, </w:t>
      </w:r>
      <w:proofErr w:type="spellStart"/>
      <w:r>
        <w:rPr>
          <w:rFonts w:ascii="Calibri" w:eastAsia="Times New Roman" w:hAnsi="Calibri" w:cs="Calibri"/>
          <w:sz w:val="22"/>
          <w:szCs w:val="22"/>
        </w:rPr>
        <w:t>MoWE</w:t>
      </w:r>
      <w:proofErr w:type="spellEnd"/>
      <w:r>
        <w:rPr>
          <w:rFonts w:ascii="Calibri" w:eastAsia="Times New Roman" w:hAnsi="Calibri" w:cs="Calibri"/>
          <w:sz w:val="22"/>
          <w:szCs w:val="22"/>
        </w:rPr>
        <w:t xml:space="preserve"> and UNDP. </w:t>
      </w:r>
    </w:p>
    <w:p w14:paraId="55024C0E" w14:textId="77777777" w:rsidR="00EA1DEB" w:rsidRDefault="00EA1DEB" w:rsidP="00EA1DEB">
      <w:pPr>
        <w:pStyle w:val="oj-listview-focused-element"/>
        <w:numPr>
          <w:ilvl w:val="0"/>
          <w:numId w:val="2"/>
        </w:numPr>
        <w:spacing w:before="0" w:beforeAutospacing="0" w:after="0" w:afterAutospacing="0"/>
        <w:ind w:left="540"/>
        <w:jc w:val="both"/>
        <w:rPr>
          <w:rFonts w:ascii="Calibri" w:eastAsia="Times New Roman" w:hAnsi="Calibri" w:cs="Calibri"/>
          <w:sz w:val="22"/>
          <w:szCs w:val="22"/>
        </w:rPr>
      </w:pPr>
      <w:r>
        <w:rPr>
          <w:rFonts w:ascii="Calibri" w:eastAsia="Times New Roman" w:hAnsi="Calibri" w:cs="Calibri"/>
          <w:sz w:val="22"/>
          <w:szCs w:val="22"/>
        </w:rPr>
        <w:t xml:space="preserve">The SoER consolidated report is reviewed by UNDP and </w:t>
      </w:r>
      <w:proofErr w:type="gramStart"/>
      <w:r>
        <w:rPr>
          <w:rFonts w:ascii="Calibri" w:eastAsia="Times New Roman" w:hAnsi="Calibri" w:cs="Calibri"/>
          <w:sz w:val="22"/>
          <w:szCs w:val="22"/>
        </w:rPr>
        <w:t>UNEP</w:t>
      </w:r>
      <w:proofErr w:type="gramEnd"/>
      <w:r>
        <w:rPr>
          <w:rFonts w:ascii="Calibri" w:eastAsia="Times New Roman" w:hAnsi="Calibri" w:cs="Calibri"/>
          <w:sz w:val="22"/>
          <w:szCs w:val="22"/>
        </w:rPr>
        <w:t xml:space="preserve"> and comments were provided to both the lead author and chief editor. </w:t>
      </w:r>
    </w:p>
    <w:p w14:paraId="542C95E4" w14:textId="77777777" w:rsidR="00EA1DEB" w:rsidRDefault="00EA1DEB" w:rsidP="00EA1DEB">
      <w:pPr>
        <w:pStyle w:val="oj-listview-focused-element"/>
        <w:spacing w:before="0" w:beforeAutospacing="0" w:after="0" w:afterAutospacing="0"/>
        <w:ind w:left="720"/>
        <w:jc w:val="both"/>
        <w:rPr>
          <w:rFonts w:ascii="Calibri" w:eastAsia="Times New Roman" w:hAnsi="Calibri" w:cs="Calibri"/>
          <w:sz w:val="22"/>
          <w:szCs w:val="22"/>
        </w:rPr>
      </w:pPr>
    </w:p>
    <w:p w14:paraId="4D7F3FBE" w14:textId="77777777" w:rsidR="00EA1DEB" w:rsidRDefault="00EA1DEB" w:rsidP="00EA1DEB">
      <w:pPr>
        <w:pStyle w:val="ex"/>
        <w:numPr>
          <w:ilvl w:val="0"/>
          <w:numId w:val="1"/>
        </w:numPr>
        <w:spacing w:before="0" w:beforeAutospacing="0" w:after="0" w:afterAutospacing="0"/>
        <w:ind w:left="360"/>
        <w:jc w:val="both"/>
        <w:rPr>
          <w:rFonts w:eastAsia="Times New Roman"/>
          <w:sz w:val="22"/>
          <w:szCs w:val="22"/>
          <w:u w:val="single"/>
        </w:rPr>
      </w:pPr>
      <w:r>
        <w:rPr>
          <w:rFonts w:eastAsia="Times New Roman"/>
          <w:sz w:val="22"/>
          <w:szCs w:val="22"/>
          <w:u w:val="single"/>
        </w:rPr>
        <w:t xml:space="preserve">Progress </w:t>
      </w:r>
      <w:r>
        <w:rPr>
          <w:sz w:val="22"/>
          <w:szCs w:val="22"/>
          <w:u w:val="single"/>
        </w:rPr>
        <w:t>Note</w:t>
      </w:r>
      <w:r>
        <w:rPr>
          <w:rFonts w:eastAsia="Times New Roman"/>
          <w:sz w:val="22"/>
          <w:szCs w:val="22"/>
          <w:u w:val="single"/>
        </w:rPr>
        <w:t xml:space="preserve">: </w:t>
      </w:r>
    </w:p>
    <w:p w14:paraId="25BD35CA" w14:textId="77777777" w:rsidR="00EA1DEB" w:rsidRDefault="00EA1DEB" w:rsidP="00EA1DEB">
      <w:pPr>
        <w:pStyle w:val="oj-listview-focused-element"/>
        <w:spacing w:before="0" w:beforeAutospacing="0" w:after="0" w:afterAutospacing="0"/>
        <w:ind w:left="720"/>
        <w:jc w:val="both"/>
        <w:rPr>
          <w:rFonts w:ascii="Calibri" w:eastAsia="Times New Roman" w:hAnsi="Calibri" w:cs="Calibri"/>
          <w:sz w:val="22"/>
          <w:szCs w:val="22"/>
        </w:rPr>
      </w:pPr>
    </w:p>
    <w:p w14:paraId="66C55116" w14:textId="77777777" w:rsidR="00EA1DEB" w:rsidRDefault="00EA1DEB" w:rsidP="00EA1DEB">
      <w:pPr>
        <w:pStyle w:val="Default"/>
        <w:numPr>
          <w:ilvl w:val="0"/>
          <w:numId w:val="3"/>
        </w:numPr>
        <w:jc w:val="both"/>
        <w:rPr>
          <w:rFonts w:ascii="Calibri" w:hAnsi="Calibri" w:cs="Calibri"/>
          <w:sz w:val="22"/>
          <w:szCs w:val="22"/>
        </w:rPr>
      </w:pPr>
      <w:r>
        <w:rPr>
          <w:rFonts w:ascii="Calibri" w:hAnsi="Calibri" w:cs="Calibri"/>
          <w:sz w:val="22"/>
          <w:szCs w:val="22"/>
        </w:rPr>
        <w:t xml:space="preserve">A series of meetings were held convening UNEP, UNDP, and </w:t>
      </w:r>
      <w:proofErr w:type="spellStart"/>
      <w:r>
        <w:rPr>
          <w:rFonts w:ascii="Calibri" w:hAnsi="Calibri" w:cs="Calibri"/>
          <w:sz w:val="22"/>
          <w:szCs w:val="22"/>
        </w:rPr>
        <w:t>MoWE</w:t>
      </w:r>
      <w:proofErr w:type="spellEnd"/>
      <w:r>
        <w:rPr>
          <w:rFonts w:ascii="Calibri" w:hAnsi="Calibri" w:cs="Calibri"/>
          <w:sz w:val="22"/>
          <w:szCs w:val="22"/>
        </w:rPr>
        <w:t xml:space="preserve">. Participants agreed on the structure for preparing the fourth SoER for Yemen. This includes the following: </w:t>
      </w:r>
    </w:p>
    <w:p w14:paraId="3AC49681" w14:textId="77777777" w:rsidR="00EA1DEB" w:rsidRDefault="00EA1DEB" w:rsidP="00EA1DEB">
      <w:pPr>
        <w:pStyle w:val="Default"/>
        <w:numPr>
          <w:ilvl w:val="0"/>
          <w:numId w:val="4"/>
        </w:numPr>
        <w:jc w:val="both"/>
        <w:rPr>
          <w:rFonts w:ascii="Calibri" w:hAnsi="Calibri" w:cs="Calibri"/>
          <w:sz w:val="22"/>
          <w:szCs w:val="22"/>
        </w:rPr>
      </w:pPr>
      <w:r>
        <w:rPr>
          <w:rFonts w:ascii="Calibri" w:hAnsi="Calibri" w:cs="Calibri"/>
          <w:sz w:val="22"/>
          <w:szCs w:val="22"/>
        </w:rPr>
        <w:t xml:space="preserve">The report will be led by a national lead author with support from a chief editor international consultant. </w:t>
      </w:r>
    </w:p>
    <w:p w14:paraId="22CEA0B7" w14:textId="77777777" w:rsidR="00EA1DEB" w:rsidRDefault="00EA1DEB" w:rsidP="00EA1DEB">
      <w:pPr>
        <w:pStyle w:val="Default"/>
        <w:numPr>
          <w:ilvl w:val="0"/>
          <w:numId w:val="4"/>
        </w:numPr>
        <w:jc w:val="both"/>
        <w:rPr>
          <w:rFonts w:ascii="Calibri" w:hAnsi="Calibri" w:cs="Calibri"/>
          <w:sz w:val="22"/>
          <w:szCs w:val="22"/>
        </w:rPr>
      </w:pPr>
      <w:r>
        <w:rPr>
          <w:rFonts w:ascii="Calibri" w:hAnsi="Calibri" w:cs="Calibri"/>
          <w:sz w:val="22"/>
          <w:szCs w:val="22"/>
        </w:rPr>
        <w:lastRenderedPageBreak/>
        <w:t xml:space="preserve">UNDP, UNEP, and </w:t>
      </w:r>
      <w:proofErr w:type="spellStart"/>
      <w:r>
        <w:rPr>
          <w:rFonts w:ascii="Calibri" w:hAnsi="Calibri" w:cs="Calibri"/>
          <w:sz w:val="22"/>
          <w:szCs w:val="22"/>
        </w:rPr>
        <w:t>MoWE</w:t>
      </w:r>
      <w:proofErr w:type="spellEnd"/>
      <w:r>
        <w:rPr>
          <w:rFonts w:ascii="Calibri" w:hAnsi="Calibri" w:cs="Calibri"/>
          <w:sz w:val="22"/>
          <w:szCs w:val="22"/>
        </w:rPr>
        <w:t xml:space="preserve"> agreed on the distribution of roles and responsibilities for the implementation of the fourth SoER.  </w:t>
      </w:r>
    </w:p>
    <w:p w14:paraId="6BF85BC1" w14:textId="77777777" w:rsidR="00EA1DEB" w:rsidRDefault="00EA1DEB" w:rsidP="00EA1DEB">
      <w:pPr>
        <w:pStyle w:val="Default"/>
        <w:numPr>
          <w:ilvl w:val="0"/>
          <w:numId w:val="3"/>
        </w:numPr>
        <w:jc w:val="both"/>
        <w:rPr>
          <w:rFonts w:ascii="Calibri" w:hAnsi="Calibri" w:cs="Calibri"/>
          <w:sz w:val="22"/>
          <w:szCs w:val="22"/>
        </w:rPr>
      </w:pPr>
      <w:r>
        <w:rPr>
          <w:rFonts w:ascii="Calibri" w:hAnsi="Calibri" w:cs="Calibri"/>
          <w:sz w:val="22"/>
          <w:szCs w:val="22"/>
        </w:rPr>
        <w:t xml:space="preserve">The following </w:t>
      </w:r>
      <w:proofErr w:type="spellStart"/>
      <w:r>
        <w:rPr>
          <w:rFonts w:ascii="Calibri" w:hAnsi="Calibri" w:cs="Calibri"/>
          <w:sz w:val="22"/>
          <w:szCs w:val="22"/>
        </w:rPr>
        <w:t>ToRs</w:t>
      </w:r>
      <w:proofErr w:type="spellEnd"/>
      <w:r>
        <w:rPr>
          <w:rFonts w:ascii="Calibri" w:hAnsi="Calibri" w:cs="Calibri"/>
          <w:sz w:val="22"/>
          <w:szCs w:val="22"/>
        </w:rPr>
        <w:t xml:space="preserve"> were developed, reviewed, and finalized by UNDP, UNEP, and </w:t>
      </w:r>
      <w:proofErr w:type="spellStart"/>
      <w:r>
        <w:rPr>
          <w:rFonts w:ascii="Calibri" w:hAnsi="Calibri" w:cs="Calibri"/>
          <w:sz w:val="22"/>
          <w:szCs w:val="22"/>
        </w:rPr>
        <w:t>MoWE</w:t>
      </w:r>
      <w:proofErr w:type="spellEnd"/>
      <w:r>
        <w:rPr>
          <w:rFonts w:ascii="Calibri" w:hAnsi="Calibri" w:cs="Calibri"/>
          <w:sz w:val="22"/>
          <w:szCs w:val="22"/>
        </w:rPr>
        <w:t xml:space="preserve">: </w:t>
      </w:r>
    </w:p>
    <w:p w14:paraId="31E4DBB2" w14:textId="77777777" w:rsidR="00EA1DEB" w:rsidRDefault="00EA1DEB" w:rsidP="00EA1DEB">
      <w:pPr>
        <w:pStyle w:val="Default"/>
        <w:numPr>
          <w:ilvl w:val="0"/>
          <w:numId w:val="5"/>
        </w:numPr>
        <w:jc w:val="both"/>
        <w:rPr>
          <w:rFonts w:ascii="Calibri" w:hAnsi="Calibri" w:cs="Calibri"/>
          <w:sz w:val="22"/>
          <w:szCs w:val="22"/>
        </w:rPr>
      </w:pPr>
      <w:r>
        <w:rPr>
          <w:rFonts w:ascii="Calibri" w:hAnsi="Calibri" w:cs="Calibri"/>
          <w:sz w:val="22"/>
          <w:szCs w:val="22"/>
        </w:rPr>
        <w:t xml:space="preserve">Chief Editor, International Consultant </w:t>
      </w:r>
      <w:proofErr w:type="spellStart"/>
      <w:r>
        <w:rPr>
          <w:rFonts w:ascii="Calibri" w:hAnsi="Calibri" w:cs="Calibri"/>
          <w:sz w:val="22"/>
          <w:szCs w:val="22"/>
        </w:rPr>
        <w:t>ToR</w:t>
      </w:r>
      <w:proofErr w:type="spellEnd"/>
    </w:p>
    <w:p w14:paraId="33CD1AC0" w14:textId="77777777" w:rsidR="00EA1DEB" w:rsidRDefault="00EA1DEB" w:rsidP="00EA1DEB">
      <w:pPr>
        <w:pStyle w:val="Default"/>
        <w:numPr>
          <w:ilvl w:val="0"/>
          <w:numId w:val="5"/>
        </w:numPr>
        <w:jc w:val="both"/>
        <w:rPr>
          <w:rFonts w:ascii="Calibri" w:hAnsi="Calibri" w:cs="Calibri"/>
          <w:sz w:val="22"/>
          <w:szCs w:val="22"/>
        </w:rPr>
      </w:pPr>
      <w:r>
        <w:rPr>
          <w:rFonts w:ascii="Calibri" w:hAnsi="Calibri" w:cs="Calibri"/>
          <w:sz w:val="22"/>
          <w:szCs w:val="22"/>
        </w:rPr>
        <w:t xml:space="preserve">Lead Author, National Consultant </w:t>
      </w:r>
      <w:proofErr w:type="spellStart"/>
      <w:r>
        <w:rPr>
          <w:rFonts w:ascii="Calibri" w:hAnsi="Calibri" w:cs="Calibri"/>
          <w:sz w:val="22"/>
          <w:szCs w:val="22"/>
        </w:rPr>
        <w:t>ToR</w:t>
      </w:r>
      <w:proofErr w:type="spellEnd"/>
    </w:p>
    <w:p w14:paraId="5E87FE7B" w14:textId="77777777" w:rsidR="00EA1DEB" w:rsidRDefault="00EA1DEB" w:rsidP="00EA1DEB">
      <w:pPr>
        <w:pStyle w:val="Default"/>
        <w:numPr>
          <w:ilvl w:val="0"/>
          <w:numId w:val="5"/>
        </w:numPr>
        <w:jc w:val="both"/>
        <w:rPr>
          <w:rFonts w:ascii="Calibri" w:hAnsi="Calibri" w:cs="Calibri"/>
          <w:sz w:val="22"/>
          <w:szCs w:val="22"/>
        </w:rPr>
      </w:pPr>
      <w:r>
        <w:rPr>
          <w:rFonts w:ascii="Calibri" w:hAnsi="Calibri" w:cs="Calibri"/>
          <w:sz w:val="22"/>
          <w:szCs w:val="22"/>
        </w:rPr>
        <w:t xml:space="preserve">Project Coordinator, National Consultant </w:t>
      </w:r>
      <w:proofErr w:type="spellStart"/>
      <w:r>
        <w:rPr>
          <w:rFonts w:ascii="Calibri" w:hAnsi="Calibri" w:cs="Calibri"/>
          <w:sz w:val="22"/>
          <w:szCs w:val="22"/>
        </w:rPr>
        <w:t>ToR</w:t>
      </w:r>
      <w:proofErr w:type="spellEnd"/>
    </w:p>
    <w:p w14:paraId="223AA082" w14:textId="77777777" w:rsidR="00EA1DEB" w:rsidRDefault="00EA1DEB" w:rsidP="00EA1DEB">
      <w:pPr>
        <w:pStyle w:val="Default"/>
        <w:numPr>
          <w:ilvl w:val="0"/>
          <w:numId w:val="5"/>
        </w:numPr>
        <w:jc w:val="both"/>
        <w:rPr>
          <w:rFonts w:ascii="Calibri" w:hAnsi="Calibri" w:cs="Calibri"/>
          <w:sz w:val="22"/>
          <w:szCs w:val="22"/>
        </w:rPr>
      </w:pPr>
      <w:r>
        <w:rPr>
          <w:rFonts w:ascii="Calibri" w:hAnsi="Calibri" w:cs="Calibri"/>
          <w:sz w:val="22"/>
          <w:szCs w:val="22"/>
        </w:rPr>
        <w:t xml:space="preserve">Steering Committee </w:t>
      </w:r>
      <w:proofErr w:type="spellStart"/>
      <w:r>
        <w:rPr>
          <w:rFonts w:ascii="Calibri" w:hAnsi="Calibri" w:cs="Calibri"/>
          <w:sz w:val="22"/>
          <w:szCs w:val="22"/>
        </w:rPr>
        <w:t>ToR</w:t>
      </w:r>
      <w:proofErr w:type="spellEnd"/>
    </w:p>
    <w:p w14:paraId="3E2C5D50" w14:textId="77777777" w:rsidR="00EA1DEB" w:rsidRDefault="00EA1DEB" w:rsidP="00EA1DEB">
      <w:pPr>
        <w:pStyle w:val="Default"/>
        <w:ind w:left="1489"/>
        <w:jc w:val="both"/>
        <w:rPr>
          <w:rFonts w:ascii="Calibri" w:hAnsi="Calibri" w:cs="Calibri"/>
          <w:sz w:val="22"/>
          <w:szCs w:val="22"/>
        </w:rPr>
      </w:pPr>
    </w:p>
    <w:p w14:paraId="4704A7D8" w14:textId="77777777" w:rsidR="00EA1DEB" w:rsidRDefault="00EA1DEB" w:rsidP="00EA1DEB">
      <w:pPr>
        <w:pStyle w:val="Heading1"/>
        <w:numPr>
          <w:ilvl w:val="0"/>
          <w:numId w:val="6"/>
        </w:numPr>
        <w:tabs>
          <w:tab w:val="num" w:pos="720"/>
        </w:tabs>
        <w:spacing w:before="0" w:after="0"/>
        <w:ind w:left="360"/>
        <w:jc w:val="both"/>
        <w:rPr>
          <w:rFonts w:ascii="Calibri" w:hAnsi="Calibri" w:cs="Calibri"/>
          <w:sz w:val="22"/>
          <w:szCs w:val="22"/>
        </w:rPr>
      </w:pPr>
      <w:bookmarkStart w:id="0" w:name="_Toc217407778"/>
      <w:r>
        <w:rPr>
          <w:sz w:val="22"/>
          <w:szCs w:val="22"/>
        </w:rPr>
        <w:t>Consultants Contracting and Roles:</w:t>
      </w:r>
      <w:bookmarkEnd w:id="0"/>
    </w:p>
    <w:p w14:paraId="18A7E4E2" w14:textId="77777777" w:rsidR="00EA1DEB" w:rsidRDefault="00EA1DEB" w:rsidP="00EA1DEB">
      <w:pPr>
        <w:spacing w:before="120" w:after="120"/>
        <w:jc w:val="both"/>
        <w:rPr>
          <w:rFonts w:ascii="Calibri" w:hAnsi="Calibri" w:cs="Calibri"/>
          <w:sz w:val="22"/>
          <w:szCs w:val="22"/>
        </w:rPr>
      </w:pPr>
      <w:r>
        <w:rPr>
          <w:rFonts w:ascii="Calibri" w:hAnsi="Calibri" w:cs="Calibri"/>
          <w:sz w:val="22"/>
          <w:szCs w:val="22"/>
        </w:rPr>
        <w:t xml:space="preserve">The implementation of the Fourth State of the Environment Report (SoER-4) is guided by a core team of main consultants, including the International Consultant serving as the Chief Editor, the National Lead Author, and the Project Coordinator. Further national chapter authors are contracted to develop the relevant chapters of the SoER and are supervised by the National Lead Author. </w:t>
      </w:r>
    </w:p>
    <w:p w14:paraId="7C047CA7" w14:textId="77777777" w:rsidR="00EA1DEB" w:rsidRDefault="00EA1DEB" w:rsidP="00EA1DEB">
      <w:pPr>
        <w:spacing w:before="120" w:after="120"/>
        <w:jc w:val="both"/>
        <w:rPr>
          <w:rFonts w:ascii="Calibri" w:hAnsi="Calibri" w:cs="Calibri"/>
          <w:sz w:val="22"/>
          <w:szCs w:val="22"/>
        </w:rPr>
      </w:pPr>
      <w:r>
        <w:rPr>
          <w:rFonts w:ascii="Calibri" w:hAnsi="Calibri" w:cs="Calibri"/>
          <w:sz w:val="22"/>
          <w:szCs w:val="22"/>
        </w:rPr>
        <w:t xml:space="preserve">The international consultant has been contracted through UNDP while all the other consultants were </w:t>
      </w:r>
      <w:r>
        <w:rPr>
          <w:rFonts w:ascii="Calibri" w:eastAsia="Times New Roman" w:hAnsi="Calibri" w:cs="Calibri"/>
          <w:sz w:val="22"/>
          <w:szCs w:val="22"/>
        </w:rPr>
        <w:t>contracted</w:t>
      </w:r>
      <w:r>
        <w:rPr>
          <w:rFonts w:ascii="Calibri" w:hAnsi="Calibri" w:cs="Calibri"/>
          <w:sz w:val="22"/>
          <w:szCs w:val="22"/>
        </w:rPr>
        <w:t xml:space="preserve"> through the Project Management Unit of the Ministry of Water and Environment (</w:t>
      </w:r>
      <w:proofErr w:type="spellStart"/>
      <w:r>
        <w:rPr>
          <w:rFonts w:ascii="Calibri" w:hAnsi="Calibri" w:cs="Calibri"/>
          <w:sz w:val="22"/>
          <w:szCs w:val="22"/>
        </w:rPr>
        <w:t>MoWE</w:t>
      </w:r>
      <w:proofErr w:type="spellEnd"/>
      <w:r>
        <w:rPr>
          <w:rFonts w:ascii="Calibri" w:hAnsi="Calibri" w:cs="Calibri"/>
          <w:sz w:val="22"/>
          <w:szCs w:val="22"/>
        </w:rPr>
        <w:t>). For that end a Letter of Agreement was signed between UNDP and PMU to facilitate the contracting process of the national consultants</w:t>
      </w:r>
      <w:r>
        <w:rPr>
          <w:rFonts w:ascii="Calibri" w:hAnsi="Calibri" w:cs="Calibri"/>
          <w:sz w:val="22"/>
          <w:szCs w:val="22"/>
          <w:lang w:bidi="ar-YE"/>
        </w:rPr>
        <w:t xml:space="preserve"> and the organization of the workshops. </w:t>
      </w:r>
      <w:r>
        <w:rPr>
          <w:rFonts w:ascii="Calibri" w:hAnsi="Calibri" w:cs="Calibri"/>
          <w:sz w:val="22"/>
          <w:szCs w:val="22"/>
        </w:rPr>
        <w:t xml:space="preserve"> </w:t>
      </w:r>
    </w:p>
    <w:p w14:paraId="532F089B" w14:textId="77777777" w:rsidR="00EA1DEB" w:rsidRDefault="00EA1DEB" w:rsidP="00EA1DEB">
      <w:pPr>
        <w:pStyle w:val="Heading1"/>
        <w:numPr>
          <w:ilvl w:val="0"/>
          <w:numId w:val="6"/>
        </w:numPr>
        <w:tabs>
          <w:tab w:val="num" w:pos="720"/>
        </w:tabs>
        <w:spacing w:before="0" w:after="0"/>
        <w:ind w:left="360"/>
        <w:jc w:val="both"/>
        <w:rPr>
          <w:rFonts w:ascii="Calibri" w:hAnsi="Calibri" w:cs="Calibri"/>
          <w:sz w:val="22"/>
          <w:szCs w:val="22"/>
        </w:rPr>
      </w:pPr>
      <w:bookmarkStart w:id="1" w:name="_Toc217407780"/>
      <w:r>
        <w:rPr>
          <w:sz w:val="22"/>
          <w:szCs w:val="22"/>
        </w:rPr>
        <w:t>Inception Workshop and Capacity Building Workshop:</w:t>
      </w:r>
      <w:bookmarkEnd w:id="1"/>
      <w:r>
        <w:rPr>
          <w:sz w:val="22"/>
          <w:szCs w:val="22"/>
        </w:rPr>
        <w:t xml:space="preserve"> </w:t>
      </w:r>
    </w:p>
    <w:p w14:paraId="4E69F88D" w14:textId="77777777" w:rsidR="00EA1DEB" w:rsidRDefault="00EA1DEB" w:rsidP="00EA1DEB">
      <w:pPr>
        <w:spacing w:before="120" w:after="120"/>
        <w:jc w:val="both"/>
        <w:rPr>
          <w:rFonts w:ascii="Calibri" w:hAnsi="Calibri" w:cs="Calibri"/>
          <w:sz w:val="22"/>
          <w:szCs w:val="22"/>
        </w:rPr>
      </w:pPr>
      <w:r>
        <w:rPr>
          <w:rFonts w:ascii="Calibri" w:hAnsi="Calibri" w:cs="Calibri"/>
          <w:sz w:val="22"/>
          <w:szCs w:val="22"/>
        </w:rPr>
        <w:t xml:space="preserve">One inception and capacity building workshop on Integrated Environmental Assessments (IEA) and State of Environment was organized during 22–23 October 2025 at the Panorama Hotel, Aden with the participation of 65 stakeholders, 38% of whom were female. The workshop aimed to a) launch the </w:t>
      </w:r>
      <w:r>
        <w:rPr>
          <w:rFonts w:ascii="Calibri" w:eastAsia="Times New Roman" w:hAnsi="Calibri" w:cs="Calibri"/>
          <w:sz w:val="22"/>
          <w:szCs w:val="22"/>
        </w:rPr>
        <w:t>development</w:t>
      </w:r>
      <w:r>
        <w:rPr>
          <w:rFonts w:ascii="Calibri" w:hAnsi="Calibri" w:cs="Calibri"/>
          <w:sz w:val="22"/>
          <w:szCs w:val="22"/>
        </w:rPr>
        <w:t xml:space="preserve"> of the fourth SoER, b) to introduce and strengthen the national capacities on the adopted Integrated Environmental Assessment (IEA) methodology and the DPSIR framework, c) strengthen coordination among government institutions, INGOs, UN agencies, and civil society, d) discuss report content and implementation plan with all stakeholders. </w:t>
      </w:r>
    </w:p>
    <w:p w14:paraId="527115AF" w14:textId="77777777" w:rsidR="00EA1DEB" w:rsidRDefault="00EA1DEB" w:rsidP="00EA1DEB">
      <w:pPr>
        <w:pStyle w:val="Heading1"/>
        <w:numPr>
          <w:ilvl w:val="0"/>
          <w:numId w:val="6"/>
        </w:numPr>
        <w:tabs>
          <w:tab w:val="num" w:pos="720"/>
        </w:tabs>
        <w:spacing w:before="0" w:after="0"/>
        <w:ind w:left="360"/>
        <w:jc w:val="both"/>
        <w:rPr>
          <w:rFonts w:ascii="Calibri" w:hAnsi="Calibri" w:cs="Calibri"/>
          <w:sz w:val="22"/>
          <w:szCs w:val="22"/>
        </w:rPr>
      </w:pPr>
      <w:bookmarkStart w:id="2" w:name="_Toc217407781"/>
      <w:r>
        <w:rPr>
          <w:sz w:val="22"/>
          <w:szCs w:val="22"/>
        </w:rPr>
        <w:t>Fourth SoER Data Collection and Chapters Drafting</w:t>
      </w:r>
      <w:bookmarkEnd w:id="2"/>
    </w:p>
    <w:p w14:paraId="5759B9F5" w14:textId="77777777" w:rsidR="00EA1DEB" w:rsidRDefault="00EA1DEB" w:rsidP="00EA1DEB">
      <w:pPr>
        <w:spacing w:before="120" w:after="120"/>
        <w:jc w:val="both"/>
        <w:rPr>
          <w:rFonts w:ascii="Calibri" w:hAnsi="Calibri" w:cs="Calibri"/>
          <w:sz w:val="22"/>
          <w:szCs w:val="22"/>
        </w:rPr>
      </w:pPr>
      <w:r>
        <w:rPr>
          <w:rFonts w:ascii="Calibri" w:hAnsi="Calibri" w:cs="Calibri"/>
          <w:sz w:val="22"/>
          <w:szCs w:val="22"/>
        </w:rPr>
        <w:t xml:space="preserve">During August-December 2025 and under the guidance of the national lead author and with support from the project coordinator, the national authors started collecting data and initial analysis of their respective chapters. So far, two chapters of part 1 of the SoER have been received from the national authors and are currently being reviewed by the national lead author. </w:t>
      </w:r>
    </w:p>
    <w:p w14:paraId="283FCE9C" w14:textId="77777777" w:rsidR="00EA1DEB" w:rsidRDefault="00EA1DEB" w:rsidP="00EA1DEB">
      <w:pPr>
        <w:pStyle w:val="Heading1"/>
        <w:numPr>
          <w:ilvl w:val="0"/>
          <w:numId w:val="6"/>
        </w:numPr>
        <w:tabs>
          <w:tab w:val="num" w:pos="720"/>
        </w:tabs>
        <w:spacing w:before="0" w:after="0"/>
        <w:ind w:left="360"/>
        <w:jc w:val="both"/>
        <w:rPr>
          <w:rFonts w:ascii="Calibri" w:hAnsi="Calibri" w:cs="Calibri"/>
          <w:sz w:val="22"/>
          <w:szCs w:val="22"/>
        </w:rPr>
      </w:pPr>
      <w:r>
        <w:rPr>
          <w:sz w:val="22"/>
          <w:szCs w:val="22"/>
        </w:rPr>
        <w:t xml:space="preserve">Chapters Development </w:t>
      </w:r>
    </w:p>
    <w:p w14:paraId="32E61203" w14:textId="77777777" w:rsidR="00EA1DEB" w:rsidRDefault="00EA1DEB" w:rsidP="00EA1DEB">
      <w:pPr>
        <w:spacing w:before="120" w:after="120"/>
        <w:jc w:val="both"/>
        <w:rPr>
          <w:rFonts w:ascii="Calibri" w:hAnsi="Calibri" w:cs="Calibri"/>
          <w:sz w:val="22"/>
          <w:szCs w:val="22"/>
        </w:rPr>
      </w:pPr>
      <w:r>
        <w:rPr>
          <w:rFonts w:ascii="Calibri" w:hAnsi="Calibri" w:cs="Calibri"/>
          <w:sz w:val="22"/>
          <w:szCs w:val="22"/>
        </w:rPr>
        <w:t xml:space="preserve">During January – May 2026 period, all the chapters have been developed and currently the report is being reviewed by </w:t>
      </w:r>
      <w:r>
        <w:rPr>
          <w:rFonts w:ascii="Calibri" w:eastAsia="Times New Roman" w:hAnsi="Calibri" w:cs="Calibri"/>
          <w:sz w:val="22"/>
          <w:szCs w:val="22"/>
        </w:rPr>
        <w:t>UNDP</w:t>
      </w:r>
      <w:r>
        <w:rPr>
          <w:rFonts w:ascii="Calibri" w:hAnsi="Calibri" w:cs="Calibri"/>
          <w:sz w:val="22"/>
          <w:szCs w:val="22"/>
        </w:rPr>
        <w:t xml:space="preserve"> and UNEP. Comments will be integrated by the National Lead Author and the final updated report of the SoER will be reviewed by the International Chief Editor.</w:t>
      </w:r>
    </w:p>
    <w:p w14:paraId="3F4DC0AD" w14:textId="77777777" w:rsidR="00EA1DEB" w:rsidRDefault="00EA1DEB" w:rsidP="00EA1DEB">
      <w:pPr>
        <w:pStyle w:val="Heading1"/>
        <w:numPr>
          <w:ilvl w:val="0"/>
          <w:numId w:val="6"/>
        </w:numPr>
        <w:tabs>
          <w:tab w:val="num" w:pos="720"/>
        </w:tabs>
        <w:spacing w:before="0" w:after="0"/>
        <w:ind w:left="360"/>
        <w:jc w:val="both"/>
        <w:rPr>
          <w:rFonts w:ascii="Calibri" w:hAnsi="Calibri" w:cs="Calibri"/>
          <w:sz w:val="22"/>
          <w:szCs w:val="22"/>
        </w:rPr>
      </w:pPr>
      <w:r>
        <w:rPr>
          <w:sz w:val="22"/>
          <w:szCs w:val="22"/>
        </w:rPr>
        <w:t xml:space="preserve">Upcoming activities: </w:t>
      </w:r>
    </w:p>
    <w:p w14:paraId="24E5808B" w14:textId="77777777" w:rsidR="00EA1DEB" w:rsidRDefault="00EA1DEB" w:rsidP="00EA1DEB">
      <w:pPr>
        <w:pStyle w:val="Default"/>
        <w:numPr>
          <w:ilvl w:val="0"/>
          <w:numId w:val="7"/>
        </w:numPr>
        <w:jc w:val="both"/>
        <w:rPr>
          <w:rFonts w:ascii="Calibri" w:hAnsi="Calibri" w:cs="Calibri"/>
          <w:sz w:val="22"/>
          <w:szCs w:val="22"/>
        </w:rPr>
      </w:pPr>
      <w:r>
        <w:rPr>
          <w:rFonts w:ascii="Calibri" w:hAnsi="Calibri" w:cs="Calibri"/>
          <w:sz w:val="22"/>
          <w:szCs w:val="22"/>
        </w:rPr>
        <w:t xml:space="preserve">Organize a validation workshop to validate the findings of the report. </w:t>
      </w:r>
    </w:p>
    <w:p w14:paraId="13812A38" w14:textId="77777777" w:rsidR="00EA1DEB" w:rsidRDefault="00EA1DEB" w:rsidP="00EA1DEB">
      <w:pPr>
        <w:pStyle w:val="Default"/>
        <w:numPr>
          <w:ilvl w:val="0"/>
          <w:numId w:val="7"/>
        </w:numPr>
        <w:jc w:val="both"/>
        <w:rPr>
          <w:rFonts w:ascii="Calibri" w:hAnsi="Calibri" w:cs="Calibri"/>
          <w:sz w:val="22"/>
          <w:szCs w:val="22"/>
        </w:rPr>
      </w:pPr>
      <w:r>
        <w:rPr>
          <w:rFonts w:ascii="Calibri" w:hAnsi="Calibri" w:cs="Calibri"/>
          <w:sz w:val="22"/>
          <w:szCs w:val="22"/>
        </w:rPr>
        <w:t xml:space="preserve">Proofread and translate the report and the executive summary. </w:t>
      </w:r>
    </w:p>
    <w:p w14:paraId="5D3D5207" w14:textId="77777777" w:rsidR="00EA1DEB" w:rsidRDefault="00EA1DEB" w:rsidP="00EA1DEB">
      <w:pPr>
        <w:pStyle w:val="Default"/>
        <w:numPr>
          <w:ilvl w:val="0"/>
          <w:numId w:val="7"/>
        </w:numPr>
        <w:jc w:val="both"/>
        <w:rPr>
          <w:rFonts w:ascii="Calibri" w:hAnsi="Calibri" w:cs="Calibri"/>
          <w:sz w:val="22"/>
          <w:szCs w:val="22"/>
        </w:rPr>
      </w:pPr>
      <w:r>
        <w:rPr>
          <w:rFonts w:ascii="Calibri" w:hAnsi="Calibri" w:cs="Calibri"/>
          <w:sz w:val="22"/>
          <w:szCs w:val="22"/>
        </w:rPr>
        <w:t xml:space="preserve">Design the report. </w:t>
      </w:r>
    </w:p>
    <w:p w14:paraId="1480AC6A" w14:textId="77777777" w:rsidR="00EA1DEB" w:rsidRDefault="00EA1DEB" w:rsidP="00EA1DEB">
      <w:pPr>
        <w:pStyle w:val="Default"/>
        <w:numPr>
          <w:ilvl w:val="0"/>
          <w:numId w:val="7"/>
        </w:numPr>
        <w:jc w:val="both"/>
        <w:rPr>
          <w:rFonts w:ascii="Calibri" w:hAnsi="Calibri" w:cs="Calibri"/>
          <w:sz w:val="22"/>
          <w:szCs w:val="22"/>
        </w:rPr>
      </w:pPr>
      <w:r>
        <w:rPr>
          <w:rFonts w:ascii="Calibri" w:hAnsi="Calibri" w:cs="Calibri"/>
          <w:sz w:val="22"/>
          <w:szCs w:val="22"/>
        </w:rPr>
        <w:t xml:space="preserve">Organize a national level workshop to launch the Fourth SoER.  </w:t>
      </w:r>
    </w:p>
    <w:p w14:paraId="27631821" w14:textId="77777777" w:rsidR="00EA1DEB" w:rsidRDefault="00EA1DEB" w:rsidP="00EA1DEB">
      <w:pPr>
        <w:pStyle w:val="Default"/>
        <w:jc w:val="both"/>
        <w:rPr>
          <w:rFonts w:ascii="Calibri" w:hAnsi="Calibri" w:cs="Calibri"/>
          <w:sz w:val="22"/>
          <w:szCs w:val="22"/>
        </w:rPr>
      </w:pPr>
    </w:p>
    <w:p w14:paraId="1FA1779E" w14:textId="77777777" w:rsidR="00EA1DEB" w:rsidRDefault="00EA1DEB" w:rsidP="00EA1DEB">
      <w:pPr>
        <w:pStyle w:val="Default"/>
        <w:jc w:val="both"/>
        <w:rPr>
          <w:rFonts w:ascii="Calibri" w:hAnsi="Calibri" w:cs="Calibri"/>
          <w:sz w:val="22"/>
          <w:szCs w:val="22"/>
        </w:rPr>
      </w:pPr>
    </w:p>
    <w:p w14:paraId="1076A2C5" w14:textId="77777777" w:rsidR="00EA1DEB" w:rsidRDefault="00EA1DEB" w:rsidP="00EA1DEB">
      <w:pPr>
        <w:pStyle w:val="ex"/>
        <w:numPr>
          <w:ilvl w:val="0"/>
          <w:numId w:val="1"/>
        </w:numPr>
        <w:spacing w:before="0" w:beforeAutospacing="0" w:after="0" w:afterAutospacing="0"/>
        <w:ind w:left="360"/>
        <w:jc w:val="both"/>
        <w:rPr>
          <w:sz w:val="22"/>
          <w:szCs w:val="22"/>
          <w:u w:val="single"/>
        </w:rPr>
      </w:pPr>
      <w:r>
        <w:rPr>
          <w:sz w:val="22"/>
          <w:szCs w:val="22"/>
          <w:u w:val="single"/>
        </w:rPr>
        <w:t>Key Challenges Encountered</w:t>
      </w:r>
    </w:p>
    <w:p w14:paraId="324F2626" w14:textId="77777777" w:rsidR="00EA1DEB" w:rsidRDefault="00EA1DEB" w:rsidP="00EA1DEB">
      <w:pPr>
        <w:pStyle w:val="Default"/>
        <w:numPr>
          <w:ilvl w:val="0"/>
          <w:numId w:val="7"/>
        </w:numPr>
        <w:spacing w:before="240"/>
        <w:jc w:val="both"/>
        <w:rPr>
          <w:rFonts w:ascii="Calibri" w:hAnsi="Calibri" w:cs="Calibri"/>
          <w:sz w:val="22"/>
          <w:szCs w:val="22"/>
        </w:rPr>
      </w:pPr>
      <w:r>
        <w:rPr>
          <w:rFonts w:ascii="Calibri" w:eastAsia="Times New Roman" w:hAnsi="Calibri" w:cs="Calibri"/>
          <w:sz w:val="22"/>
          <w:szCs w:val="22"/>
        </w:rPr>
        <w:lastRenderedPageBreak/>
        <w:t> </w:t>
      </w:r>
      <w:r>
        <w:rPr>
          <w:rFonts w:ascii="Calibri" w:hAnsi="Calibri" w:cs="Calibri"/>
          <w:sz w:val="22"/>
          <w:szCs w:val="22"/>
        </w:rPr>
        <w:t xml:space="preserve">The project has experienced some delays resulting from the volatile context in Yemen and contracting process for both international and national consultants. To mitigate this, UNDP and </w:t>
      </w:r>
      <w:proofErr w:type="spellStart"/>
      <w:r>
        <w:rPr>
          <w:rFonts w:ascii="Calibri" w:hAnsi="Calibri" w:cs="Calibri"/>
          <w:sz w:val="22"/>
          <w:szCs w:val="22"/>
        </w:rPr>
        <w:t>MoWE</w:t>
      </w:r>
      <w:proofErr w:type="spellEnd"/>
      <w:r>
        <w:rPr>
          <w:rFonts w:ascii="Calibri" w:hAnsi="Calibri" w:cs="Calibri"/>
          <w:sz w:val="22"/>
          <w:szCs w:val="22"/>
        </w:rPr>
        <w:t xml:space="preserve"> signed a </w:t>
      </w:r>
      <w:proofErr w:type="spellStart"/>
      <w:r>
        <w:rPr>
          <w:rFonts w:ascii="Calibri" w:hAnsi="Calibri" w:cs="Calibri"/>
          <w:sz w:val="22"/>
          <w:szCs w:val="22"/>
        </w:rPr>
        <w:t>LoA</w:t>
      </w:r>
      <w:proofErr w:type="spellEnd"/>
      <w:r>
        <w:rPr>
          <w:rFonts w:ascii="Calibri" w:hAnsi="Calibri" w:cs="Calibri"/>
          <w:sz w:val="22"/>
          <w:szCs w:val="22"/>
        </w:rPr>
        <w:t xml:space="preserve"> with the PMU, </w:t>
      </w:r>
      <w:proofErr w:type="spellStart"/>
      <w:r>
        <w:rPr>
          <w:rFonts w:ascii="Calibri" w:hAnsi="Calibri" w:cs="Calibri"/>
          <w:sz w:val="22"/>
          <w:szCs w:val="22"/>
        </w:rPr>
        <w:t>MoWE</w:t>
      </w:r>
      <w:proofErr w:type="spellEnd"/>
      <w:r>
        <w:rPr>
          <w:rFonts w:ascii="Calibri" w:hAnsi="Calibri" w:cs="Calibri"/>
          <w:sz w:val="22"/>
          <w:szCs w:val="22"/>
        </w:rPr>
        <w:t xml:space="preserve">. This has facilitated contracting the national consultants as well as the organization of the workshop and capacity building workshop. </w:t>
      </w:r>
    </w:p>
    <w:p w14:paraId="21775DB1" w14:textId="77777777" w:rsidR="00EA1DEB" w:rsidRDefault="00EA1DEB" w:rsidP="00EA1DEB">
      <w:pPr>
        <w:pStyle w:val="Default"/>
        <w:numPr>
          <w:ilvl w:val="0"/>
          <w:numId w:val="7"/>
        </w:numPr>
        <w:jc w:val="both"/>
        <w:rPr>
          <w:rFonts w:ascii="Calibri" w:hAnsi="Calibri" w:cs="Calibri"/>
          <w:sz w:val="22"/>
          <w:szCs w:val="22"/>
        </w:rPr>
      </w:pPr>
      <w:r>
        <w:rPr>
          <w:rFonts w:ascii="Calibri" w:hAnsi="Calibri" w:cs="Calibri"/>
          <w:sz w:val="22"/>
          <w:szCs w:val="22"/>
        </w:rPr>
        <w:t xml:space="preserve">For the remaining activities of the project, it is advisable that UNEP and UNDP sign a new UN to UN Agreement and fund the implementation of these activities. </w:t>
      </w:r>
    </w:p>
    <w:p w14:paraId="7B5219A0" w14:textId="77777777" w:rsidR="00EA1DEB" w:rsidRDefault="00EA1DEB" w:rsidP="00EA1DEB">
      <w:pPr>
        <w:jc w:val="both"/>
        <w:rPr>
          <w:rFonts w:ascii="Calibri" w:eastAsia="Times New Roman" w:hAnsi="Calibri" w:cs="Calibri"/>
          <w:sz w:val="22"/>
          <w:szCs w:val="22"/>
        </w:rPr>
      </w:pPr>
    </w:p>
    <w:p w14:paraId="17AE1686" w14:textId="77777777" w:rsidR="00EA1DEB" w:rsidRDefault="00EA1DEB" w:rsidP="00EA1DEB">
      <w:pPr>
        <w:pStyle w:val="ex"/>
        <w:numPr>
          <w:ilvl w:val="0"/>
          <w:numId w:val="1"/>
        </w:numPr>
        <w:spacing w:before="0" w:beforeAutospacing="0" w:after="0" w:afterAutospacing="0"/>
        <w:ind w:left="360"/>
        <w:jc w:val="both"/>
        <w:rPr>
          <w:sz w:val="22"/>
          <w:szCs w:val="22"/>
          <w:u w:val="single"/>
        </w:rPr>
      </w:pPr>
      <w:r>
        <w:rPr>
          <w:sz w:val="22"/>
          <w:szCs w:val="22"/>
          <w:u w:val="single"/>
        </w:rPr>
        <w:t>Project Risks and Issues</w:t>
      </w:r>
    </w:p>
    <w:p w14:paraId="0CA2CEDA" w14:textId="77777777" w:rsidR="00EA1DEB" w:rsidRDefault="00EA1DEB" w:rsidP="00EA1DEB">
      <w:pPr>
        <w:spacing w:before="120" w:after="120"/>
        <w:jc w:val="both"/>
        <w:rPr>
          <w:rFonts w:ascii="Calibri" w:eastAsia="Times New Roman" w:hAnsi="Calibri" w:cs="Calibri"/>
          <w:sz w:val="22"/>
          <w:szCs w:val="22"/>
        </w:rPr>
      </w:pPr>
      <w:r>
        <w:rPr>
          <w:rFonts w:ascii="Calibri" w:eastAsia="Times New Roman" w:hAnsi="Calibri" w:cs="Calibri"/>
          <w:sz w:val="22"/>
          <w:szCs w:val="22"/>
        </w:rPr>
        <w:t xml:space="preserve">The development of the SoER encountered several quality assurance and coordination challenges, primarily due to variations in the technical, analytical, and writing capacities of some chapter authors. As a result, the National Lead Author had to assume a significant additional role in reviewing, restructuring, and strengthening several chapters to ensure that the required sections were adequately </w:t>
      </w:r>
      <w:r>
        <w:rPr>
          <w:rFonts w:ascii="Calibri" w:hAnsi="Calibri" w:cs="Calibri"/>
          <w:sz w:val="22"/>
          <w:szCs w:val="22"/>
        </w:rPr>
        <w:t>developed</w:t>
      </w:r>
      <w:r>
        <w:rPr>
          <w:rFonts w:ascii="Calibri" w:eastAsia="Times New Roman" w:hAnsi="Calibri" w:cs="Calibri"/>
          <w:sz w:val="22"/>
          <w:szCs w:val="22"/>
        </w:rPr>
        <w:t xml:space="preserve"> and aligned with the agreed methodology and report structure. Another recurring issue related to inconsistent application of the APA citation and referencing style, as some chapter authors were not sufficiently familiar with its requirements. This created additional editorial work to harmonize in-text citations, reference lists, formatting, and presentation across the report. While these issues placed considerable pressure on the National Lead Author and affected the efficiency of the consolidation process, they were progressively addressed through detailed review, technical editing, and quality assurance efforts aimed at improving the coherence, consistency, and overall quality of the final report. </w:t>
      </w:r>
    </w:p>
    <w:p w14:paraId="5CE62F33" w14:textId="77777777" w:rsidR="00EA1DEB" w:rsidRDefault="00EA1DEB" w:rsidP="00EA1DEB">
      <w:pPr>
        <w:pStyle w:val="ex"/>
        <w:numPr>
          <w:ilvl w:val="0"/>
          <w:numId w:val="1"/>
        </w:numPr>
        <w:spacing w:before="0" w:beforeAutospacing="0" w:after="0" w:afterAutospacing="0"/>
        <w:ind w:left="360"/>
        <w:jc w:val="both"/>
        <w:rPr>
          <w:sz w:val="22"/>
          <w:szCs w:val="22"/>
          <w:u w:val="single"/>
        </w:rPr>
      </w:pPr>
      <w:r>
        <w:rPr>
          <w:sz w:val="22"/>
          <w:szCs w:val="22"/>
          <w:u w:val="single"/>
        </w:rPr>
        <w:t>Lessons Learned</w:t>
      </w:r>
    </w:p>
    <w:p w14:paraId="05ADA59A" w14:textId="77777777" w:rsidR="00EA1DEB" w:rsidRDefault="00EA1DEB" w:rsidP="00EA1DEB">
      <w:pPr>
        <w:spacing w:before="120" w:after="120"/>
        <w:jc w:val="both"/>
        <w:rPr>
          <w:rFonts w:ascii="Calibri" w:eastAsia="Times New Roman" w:hAnsi="Calibri" w:cs="Calibri"/>
          <w:sz w:val="22"/>
          <w:szCs w:val="22"/>
        </w:rPr>
      </w:pPr>
      <w:r>
        <w:rPr>
          <w:rFonts w:ascii="Calibri" w:eastAsia="Times New Roman" w:hAnsi="Calibri" w:cs="Calibri"/>
          <w:sz w:val="22"/>
          <w:szCs w:val="22"/>
        </w:rPr>
        <w:t xml:space="preserve">The development process of the SoER highlighted the importance of ensuring adequate technical and editorial capacity among chapter authors at an early stage. Future efforts would benefit from providing more structured orientation and targeted capacity-building on the report </w:t>
      </w:r>
      <w:r>
        <w:rPr>
          <w:rFonts w:ascii="Calibri" w:hAnsi="Calibri" w:cs="Calibri"/>
          <w:sz w:val="22"/>
          <w:szCs w:val="22"/>
        </w:rPr>
        <w:t>methodology</w:t>
      </w:r>
      <w:r>
        <w:rPr>
          <w:rFonts w:ascii="Calibri" w:eastAsia="Times New Roman" w:hAnsi="Calibri" w:cs="Calibri"/>
          <w:sz w:val="22"/>
          <w:szCs w:val="22"/>
        </w:rPr>
        <w:t xml:space="preserve">, analytical framework, and key requirements such as the APA citation style, prior to the drafting phase. In addition, establishing clearer guidance, standardized templates, and regular quality assurance checkpoints would help ensure consistency across chapters and reduce the need for extensive downstream revisions. Strengthening coordination mechanisms and clarifying roles and responsibilities among authors and reviewers from the outset would also contribute to a more efficient drafting and consolidation process, while reducing the pressure on the lead author and improving overall report quality. </w:t>
      </w:r>
    </w:p>
    <w:p w14:paraId="71B6B1E6" w14:textId="77777777" w:rsidR="00EA1DEB" w:rsidRDefault="00EA1DEB" w:rsidP="00EA1DEB">
      <w:pPr>
        <w:pStyle w:val="ex"/>
        <w:numPr>
          <w:ilvl w:val="0"/>
          <w:numId w:val="1"/>
        </w:numPr>
        <w:spacing w:before="0" w:beforeAutospacing="0" w:after="0" w:afterAutospacing="0"/>
        <w:ind w:left="360"/>
        <w:jc w:val="both"/>
        <w:rPr>
          <w:sz w:val="22"/>
          <w:szCs w:val="22"/>
          <w:u w:val="single"/>
        </w:rPr>
      </w:pPr>
      <w:r>
        <w:rPr>
          <w:sz w:val="22"/>
          <w:szCs w:val="22"/>
          <w:u w:val="single"/>
        </w:rPr>
        <w:t>Conclusions and Way Forward</w:t>
      </w:r>
    </w:p>
    <w:p w14:paraId="08D3C429" w14:textId="77777777" w:rsidR="00EA1DEB" w:rsidRDefault="00EA1DEB" w:rsidP="00EA1DEB">
      <w:pPr>
        <w:spacing w:before="120" w:after="120"/>
        <w:jc w:val="both"/>
        <w:rPr>
          <w:rFonts w:ascii="Calibri" w:eastAsia="Times New Roman" w:hAnsi="Calibri" w:cs="Calibri"/>
          <w:sz w:val="22"/>
          <w:szCs w:val="22"/>
        </w:rPr>
      </w:pPr>
      <w:r>
        <w:rPr>
          <w:rFonts w:ascii="Calibri" w:eastAsia="Times New Roman" w:hAnsi="Calibri" w:cs="Calibri"/>
          <w:sz w:val="22"/>
          <w:szCs w:val="22"/>
        </w:rPr>
        <w:t xml:space="preserve">Overall, the development of the Fourth State of Environment Report (SoER) has made significant progress, with the </w:t>
      </w:r>
      <w:r>
        <w:rPr>
          <w:rFonts w:ascii="Calibri" w:hAnsi="Calibri" w:cs="Calibri"/>
          <w:sz w:val="22"/>
          <w:szCs w:val="22"/>
        </w:rPr>
        <w:t>consolidation</w:t>
      </w:r>
      <w:r>
        <w:rPr>
          <w:rFonts w:ascii="Calibri" w:eastAsia="Times New Roman" w:hAnsi="Calibri" w:cs="Calibri"/>
          <w:sz w:val="22"/>
          <w:szCs w:val="22"/>
        </w:rPr>
        <w:t xml:space="preserve"> of all chapter contributions into a comprehensive draft that reflects the collective efforts of national and international experts. Despite the challenges encountered, particularly related to variations in technical capacity, inconsistencies in structure and referencing, and the need for extensive quality </w:t>
      </w:r>
      <w:proofErr w:type="gramStart"/>
      <w:r>
        <w:rPr>
          <w:rFonts w:ascii="Calibri" w:eastAsia="Times New Roman" w:hAnsi="Calibri" w:cs="Calibri"/>
          <w:sz w:val="22"/>
          <w:szCs w:val="22"/>
        </w:rPr>
        <w:t>assurance—</w:t>
      </w:r>
      <w:proofErr w:type="gramEnd"/>
      <w:r>
        <w:rPr>
          <w:rFonts w:ascii="Calibri" w:eastAsia="Times New Roman" w:hAnsi="Calibri" w:cs="Calibri"/>
          <w:sz w:val="22"/>
          <w:szCs w:val="22"/>
        </w:rPr>
        <w:t xml:space="preserve">the process has steadily advanced toward </w:t>
      </w:r>
      <w:r>
        <w:rPr>
          <w:rFonts w:ascii="Calibri" w:hAnsi="Calibri" w:cs="Calibri"/>
          <w:sz w:val="22"/>
          <w:szCs w:val="22"/>
        </w:rPr>
        <w:t>achieving</w:t>
      </w:r>
      <w:r>
        <w:rPr>
          <w:rFonts w:ascii="Calibri" w:eastAsia="Times New Roman" w:hAnsi="Calibri" w:cs="Calibri"/>
          <w:sz w:val="22"/>
          <w:szCs w:val="22"/>
        </w:rPr>
        <w:t xml:space="preserve"> a coherent and policy-relevant report. Substantial improvements have been made through iterative reviews and editorial inputs, strengthening the analytical depth, consistency, and overall presentation of the report. Moving forward, focused efforts on harmonizing remaining sections, incorporating pending comments (including those from UNEP), and finalizing revisions in a coordinated manner will be critical to ensuring that the SoER meets the expected quality standards and serves as a credible, evidence-based reference for environmental policy and decision-making in Yemen. </w:t>
      </w:r>
    </w:p>
    <w:p w14:paraId="3F191942" w14:textId="77777777" w:rsidR="00EA1DEB" w:rsidRDefault="00EA1DEB" w:rsidP="00EA1DEB">
      <w:pPr>
        <w:jc w:val="both"/>
        <w:rPr>
          <w:rFonts w:ascii="Calibri" w:eastAsia="Times New Roman" w:hAnsi="Calibri" w:cs="Calibri"/>
        </w:rPr>
      </w:pPr>
    </w:p>
    <w:p w14:paraId="2BF7AB6C" w14:textId="77777777" w:rsidR="00077A6B" w:rsidRDefault="00077A6B"/>
    <w:sectPr w:rsidR="00077A6B" w:rsidSect="00EA1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A49B8"/>
    <w:multiLevelType w:val="hybridMultilevel"/>
    <w:tmpl w:val="E18C79C6"/>
    <w:lvl w:ilvl="0" w:tplc="5692A314">
      <w:start w:val="7"/>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FB175E3"/>
    <w:multiLevelType w:val="hybridMultilevel"/>
    <w:tmpl w:val="CA8ABB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7232D43"/>
    <w:multiLevelType w:val="hybridMultilevel"/>
    <w:tmpl w:val="C8A05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9205AC0"/>
    <w:multiLevelType w:val="multilevel"/>
    <w:tmpl w:val="198A1B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FBE1F76"/>
    <w:multiLevelType w:val="hybridMultilevel"/>
    <w:tmpl w:val="3FD8A9F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697919B4"/>
    <w:multiLevelType w:val="hybridMultilevel"/>
    <w:tmpl w:val="2528D210"/>
    <w:lvl w:ilvl="0" w:tplc="04090001">
      <w:start w:val="1"/>
      <w:numFmt w:val="bullet"/>
      <w:lvlText w:val=""/>
      <w:lvlJc w:val="left"/>
      <w:pPr>
        <w:ind w:left="1489" w:hanging="360"/>
      </w:pPr>
      <w:rPr>
        <w:rFonts w:ascii="Symbol" w:hAnsi="Symbol" w:hint="default"/>
      </w:rPr>
    </w:lvl>
    <w:lvl w:ilvl="1" w:tplc="FFFFFFFF">
      <w:start w:val="1"/>
      <w:numFmt w:val="bullet"/>
      <w:lvlText w:val="o"/>
      <w:lvlJc w:val="left"/>
      <w:pPr>
        <w:ind w:left="2209" w:hanging="360"/>
      </w:pPr>
      <w:rPr>
        <w:rFonts w:ascii="Courier New" w:hAnsi="Courier New" w:cs="Courier New" w:hint="default"/>
      </w:rPr>
    </w:lvl>
    <w:lvl w:ilvl="2" w:tplc="FFFFFFFF">
      <w:start w:val="1"/>
      <w:numFmt w:val="bullet"/>
      <w:lvlText w:val=""/>
      <w:lvlJc w:val="left"/>
      <w:pPr>
        <w:ind w:left="2929" w:hanging="360"/>
      </w:pPr>
      <w:rPr>
        <w:rFonts w:ascii="Wingdings" w:hAnsi="Wingdings" w:hint="default"/>
      </w:rPr>
    </w:lvl>
    <w:lvl w:ilvl="3" w:tplc="FFFFFFFF">
      <w:start w:val="1"/>
      <w:numFmt w:val="bullet"/>
      <w:lvlText w:val=""/>
      <w:lvlJc w:val="left"/>
      <w:pPr>
        <w:ind w:left="3649" w:hanging="360"/>
      </w:pPr>
      <w:rPr>
        <w:rFonts w:ascii="Symbol" w:hAnsi="Symbol" w:hint="default"/>
      </w:rPr>
    </w:lvl>
    <w:lvl w:ilvl="4" w:tplc="FFFFFFFF">
      <w:start w:val="1"/>
      <w:numFmt w:val="bullet"/>
      <w:lvlText w:val="o"/>
      <w:lvlJc w:val="left"/>
      <w:pPr>
        <w:ind w:left="4369" w:hanging="360"/>
      </w:pPr>
      <w:rPr>
        <w:rFonts w:ascii="Courier New" w:hAnsi="Courier New" w:cs="Courier New" w:hint="default"/>
      </w:rPr>
    </w:lvl>
    <w:lvl w:ilvl="5" w:tplc="FFFFFFFF">
      <w:start w:val="1"/>
      <w:numFmt w:val="bullet"/>
      <w:lvlText w:val=""/>
      <w:lvlJc w:val="left"/>
      <w:pPr>
        <w:ind w:left="5089" w:hanging="360"/>
      </w:pPr>
      <w:rPr>
        <w:rFonts w:ascii="Wingdings" w:hAnsi="Wingdings" w:hint="default"/>
      </w:rPr>
    </w:lvl>
    <w:lvl w:ilvl="6" w:tplc="FFFFFFFF">
      <w:start w:val="1"/>
      <w:numFmt w:val="bullet"/>
      <w:lvlText w:val=""/>
      <w:lvlJc w:val="left"/>
      <w:pPr>
        <w:ind w:left="5809" w:hanging="360"/>
      </w:pPr>
      <w:rPr>
        <w:rFonts w:ascii="Symbol" w:hAnsi="Symbol" w:hint="default"/>
      </w:rPr>
    </w:lvl>
    <w:lvl w:ilvl="7" w:tplc="FFFFFFFF">
      <w:start w:val="1"/>
      <w:numFmt w:val="bullet"/>
      <w:lvlText w:val="o"/>
      <w:lvlJc w:val="left"/>
      <w:pPr>
        <w:ind w:left="6529" w:hanging="360"/>
      </w:pPr>
      <w:rPr>
        <w:rFonts w:ascii="Courier New" w:hAnsi="Courier New" w:cs="Courier New" w:hint="default"/>
      </w:rPr>
    </w:lvl>
    <w:lvl w:ilvl="8" w:tplc="FFFFFFFF">
      <w:start w:val="1"/>
      <w:numFmt w:val="bullet"/>
      <w:lvlText w:val=""/>
      <w:lvlJc w:val="left"/>
      <w:pPr>
        <w:ind w:left="7249" w:hanging="360"/>
      </w:pPr>
      <w:rPr>
        <w:rFonts w:ascii="Wingdings" w:hAnsi="Wingdings" w:hint="default"/>
      </w:rPr>
    </w:lvl>
  </w:abstractNum>
  <w:abstractNum w:abstractNumId="6" w15:restartNumberingAfterBreak="0">
    <w:nsid w:val="6F2C43C3"/>
    <w:multiLevelType w:val="hybridMultilevel"/>
    <w:tmpl w:val="EF3A18D6"/>
    <w:lvl w:ilvl="0" w:tplc="04090003">
      <w:start w:val="1"/>
      <w:numFmt w:val="bullet"/>
      <w:lvlText w:val="o"/>
      <w:lvlJc w:val="left"/>
      <w:pPr>
        <w:ind w:left="1489" w:hanging="360"/>
      </w:pPr>
      <w:rPr>
        <w:rFonts w:ascii="Courier New" w:hAnsi="Courier New" w:cs="Courier New" w:hint="default"/>
      </w:rPr>
    </w:lvl>
    <w:lvl w:ilvl="1" w:tplc="04090003">
      <w:start w:val="1"/>
      <w:numFmt w:val="bullet"/>
      <w:lvlText w:val="o"/>
      <w:lvlJc w:val="left"/>
      <w:pPr>
        <w:ind w:left="2209" w:hanging="360"/>
      </w:pPr>
      <w:rPr>
        <w:rFonts w:ascii="Courier New" w:hAnsi="Courier New" w:cs="Courier New" w:hint="default"/>
      </w:rPr>
    </w:lvl>
    <w:lvl w:ilvl="2" w:tplc="04090005">
      <w:start w:val="1"/>
      <w:numFmt w:val="bullet"/>
      <w:lvlText w:val=""/>
      <w:lvlJc w:val="left"/>
      <w:pPr>
        <w:ind w:left="2929" w:hanging="360"/>
      </w:pPr>
      <w:rPr>
        <w:rFonts w:ascii="Wingdings" w:hAnsi="Wingdings" w:hint="default"/>
      </w:rPr>
    </w:lvl>
    <w:lvl w:ilvl="3" w:tplc="04090001">
      <w:start w:val="1"/>
      <w:numFmt w:val="bullet"/>
      <w:lvlText w:val=""/>
      <w:lvlJc w:val="left"/>
      <w:pPr>
        <w:ind w:left="3649" w:hanging="360"/>
      </w:pPr>
      <w:rPr>
        <w:rFonts w:ascii="Symbol" w:hAnsi="Symbol" w:hint="default"/>
      </w:rPr>
    </w:lvl>
    <w:lvl w:ilvl="4" w:tplc="04090003">
      <w:start w:val="1"/>
      <w:numFmt w:val="bullet"/>
      <w:lvlText w:val="o"/>
      <w:lvlJc w:val="left"/>
      <w:pPr>
        <w:ind w:left="4369" w:hanging="360"/>
      </w:pPr>
      <w:rPr>
        <w:rFonts w:ascii="Courier New" w:hAnsi="Courier New" w:cs="Courier New" w:hint="default"/>
      </w:rPr>
    </w:lvl>
    <w:lvl w:ilvl="5" w:tplc="04090005">
      <w:start w:val="1"/>
      <w:numFmt w:val="bullet"/>
      <w:lvlText w:val=""/>
      <w:lvlJc w:val="left"/>
      <w:pPr>
        <w:ind w:left="5089" w:hanging="360"/>
      </w:pPr>
      <w:rPr>
        <w:rFonts w:ascii="Wingdings" w:hAnsi="Wingdings" w:hint="default"/>
      </w:rPr>
    </w:lvl>
    <w:lvl w:ilvl="6" w:tplc="04090001">
      <w:start w:val="1"/>
      <w:numFmt w:val="bullet"/>
      <w:lvlText w:val=""/>
      <w:lvlJc w:val="left"/>
      <w:pPr>
        <w:ind w:left="5809" w:hanging="360"/>
      </w:pPr>
      <w:rPr>
        <w:rFonts w:ascii="Symbol" w:hAnsi="Symbol" w:hint="default"/>
      </w:rPr>
    </w:lvl>
    <w:lvl w:ilvl="7" w:tplc="04090003">
      <w:start w:val="1"/>
      <w:numFmt w:val="bullet"/>
      <w:lvlText w:val="o"/>
      <w:lvlJc w:val="left"/>
      <w:pPr>
        <w:ind w:left="6529" w:hanging="360"/>
      </w:pPr>
      <w:rPr>
        <w:rFonts w:ascii="Courier New" w:hAnsi="Courier New" w:cs="Courier New" w:hint="default"/>
      </w:rPr>
    </w:lvl>
    <w:lvl w:ilvl="8" w:tplc="04090005">
      <w:start w:val="1"/>
      <w:numFmt w:val="bullet"/>
      <w:lvlText w:val=""/>
      <w:lvlJc w:val="left"/>
      <w:pPr>
        <w:ind w:left="7249" w:hanging="360"/>
      </w:pPr>
      <w:rPr>
        <w:rFonts w:ascii="Wingdings" w:hAnsi="Wingdings" w:hint="default"/>
      </w:rPr>
    </w:lvl>
  </w:abstractNum>
  <w:num w:numId="1" w16cid:durableId="8115638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982505">
    <w:abstractNumId w:val="1"/>
  </w:num>
  <w:num w:numId="3" w16cid:durableId="1568953719">
    <w:abstractNumId w:val="2"/>
  </w:num>
  <w:num w:numId="4" w16cid:durableId="1850483580">
    <w:abstractNumId w:val="4"/>
  </w:num>
  <w:num w:numId="5" w16cid:durableId="1245844578">
    <w:abstractNumId w:val="6"/>
  </w:num>
  <w:num w:numId="6" w16cid:durableId="966085943">
    <w:abstractNumId w:val="5"/>
  </w:num>
  <w:num w:numId="7" w16cid:durableId="622426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73450"/>
    <w:rsid w:val="00077A6B"/>
    <w:rsid w:val="003C6C53"/>
    <w:rsid w:val="004F39B7"/>
    <w:rsid w:val="0071135F"/>
    <w:rsid w:val="00773450"/>
    <w:rsid w:val="00B976E3"/>
    <w:rsid w:val="00BA2485"/>
    <w:rsid w:val="00BE4353"/>
    <w:rsid w:val="00D075FD"/>
    <w:rsid w:val="00EA1DEB"/>
    <w:rsid w:val="00EC2DDE"/>
    <w:rsid w:val="00FC54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8F199"/>
  <w15:chartTrackingRefBased/>
  <w15:docId w15:val="{6B1B9CB2-446F-44EA-A56C-A1BDDD65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DEB"/>
    <w:pPr>
      <w:spacing w:after="0" w:line="240" w:lineRule="auto"/>
    </w:pPr>
    <w:rPr>
      <w:rFonts w:ascii="Times New Roman" w:eastAsiaTheme="minorEastAsia" w:hAnsi="Times New Roman" w:cs="Times New Roman"/>
      <w:kern w:val="0"/>
      <w:sz w:val="24"/>
      <w:szCs w:val="24"/>
    </w:rPr>
  </w:style>
  <w:style w:type="paragraph" w:styleId="Heading1">
    <w:name w:val="heading 1"/>
    <w:basedOn w:val="Normal"/>
    <w:next w:val="Normal"/>
    <w:link w:val="Heading1Char"/>
    <w:uiPriority w:val="9"/>
    <w:qFormat/>
    <w:rsid w:val="007734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34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45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7345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7345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734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34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34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34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4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34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345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77345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7345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734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734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734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7345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734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4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45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4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3450"/>
    <w:pPr>
      <w:spacing w:before="160"/>
      <w:jc w:val="center"/>
    </w:pPr>
    <w:rPr>
      <w:i/>
      <w:iCs/>
      <w:color w:val="404040" w:themeColor="text1" w:themeTint="BF"/>
    </w:rPr>
  </w:style>
  <w:style w:type="character" w:customStyle="1" w:styleId="QuoteChar">
    <w:name w:val="Quote Char"/>
    <w:basedOn w:val="DefaultParagraphFont"/>
    <w:link w:val="Quote"/>
    <w:uiPriority w:val="29"/>
    <w:rsid w:val="00773450"/>
    <w:rPr>
      <w:i/>
      <w:iCs/>
      <w:color w:val="404040" w:themeColor="text1" w:themeTint="BF"/>
    </w:rPr>
  </w:style>
  <w:style w:type="paragraph" w:styleId="ListParagraph">
    <w:name w:val="List Paragraph"/>
    <w:basedOn w:val="Normal"/>
    <w:uiPriority w:val="34"/>
    <w:qFormat/>
    <w:rsid w:val="00773450"/>
    <w:pPr>
      <w:ind w:left="720"/>
      <w:contextualSpacing/>
    </w:pPr>
  </w:style>
  <w:style w:type="character" w:styleId="IntenseEmphasis">
    <w:name w:val="Intense Emphasis"/>
    <w:basedOn w:val="DefaultParagraphFont"/>
    <w:uiPriority w:val="21"/>
    <w:qFormat/>
    <w:rsid w:val="00773450"/>
    <w:rPr>
      <w:i/>
      <w:iCs/>
      <w:color w:val="0F4761" w:themeColor="accent1" w:themeShade="BF"/>
    </w:rPr>
  </w:style>
  <w:style w:type="paragraph" w:styleId="IntenseQuote">
    <w:name w:val="Intense Quote"/>
    <w:basedOn w:val="Normal"/>
    <w:next w:val="Normal"/>
    <w:link w:val="IntenseQuoteChar"/>
    <w:uiPriority w:val="30"/>
    <w:qFormat/>
    <w:rsid w:val="007734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450"/>
    <w:rPr>
      <w:i/>
      <w:iCs/>
      <w:color w:val="0F4761" w:themeColor="accent1" w:themeShade="BF"/>
    </w:rPr>
  </w:style>
  <w:style w:type="character" w:styleId="IntenseReference">
    <w:name w:val="Intense Reference"/>
    <w:basedOn w:val="DefaultParagraphFont"/>
    <w:uiPriority w:val="32"/>
    <w:qFormat/>
    <w:rsid w:val="00773450"/>
    <w:rPr>
      <w:b/>
      <w:bCs/>
      <w:smallCaps/>
      <w:color w:val="0F4761" w:themeColor="accent1" w:themeShade="BF"/>
      <w:spacing w:val="5"/>
    </w:rPr>
  </w:style>
  <w:style w:type="paragraph" w:styleId="NormalWeb">
    <w:name w:val="Normal (Web)"/>
    <w:basedOn w:val="Normal"/>
    <w:uiPriority w:val="99"/>
    <w:semiHidden/>
    <w:unhideWhenUsed/>
    <w:rsid w:val="00EA1DEB"/>
    <w:pPr>
      <w:spacing w:before="100" w:beforeAutospacing="1" w:after="100" w:afterAutospacing="1"/>
    </w:pPr>
  </w:style>
  <w:style w:type="paragraph" w:customStyle="1" w:styleId="ex">
    <w:name w:val="ex"/>
    <w:basedOn w:val="Normal"/>
    <w:uiPriority w:val="99"/>
    <w:semiHidden/>
    <w:rsid w:val="00EA1DEB"/>
    <w:pPr>
      <w:spacing w:before="100" w:beforeAutospacing="1" w:after="100" w:afterAutospacing="1"/>
    </w:pPr>
    <w:rPr>
      <w:rFonts w:ascii="Calibri" w:hAnsi="Calibri" w:cs="Calibri"/>
      <w:b/>
      <w:bCs/>
      <w:color w:val="1F4E79"/>
    </w:rPr>
  </w:style>
  <w:style w:type="paragraph" w:customStyle="1" w:styleId="oj-listview-focused-element">
    <w:name w:val="oj-listview-focused-element"/>
    <w:basedOn w:val="Normal"/>
    <w:uiPriority w:val="99"/>
    <w:semiHidden/>
    <w:rsid w:val="00EA1DEB"/>
    <w:pPr>
      <w:spacing w:before="100" w:beforeAutospacing="1" w:after="100" w:afterAutospacing="1"/>
    </w:pPr>
  </w:style>
  <w:style w:type="paragraph" w:customStyle="1" w:styleId="Default">
    <w:name w:val="Default"/>
    <w:uiPriority w:val="99"/>
    <w:semiHidden/>
    <w:rsid w:val="00EA1DE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Draft</DocumentStatus>
    <DocCoverageEndDate xmlns="d9cf0e28-81d2-4dc7-8b10-820d80ed680d">2026-05-23T04:00:00+00:00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Narrative progress report May 2026</FileNameDescription>
    <ProjectNumber xmlns="d9cf0e28-81d2-4dc7-8b10-820d80ed680d">01004472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591F7B9-443F-4823-8219-3F57EA4B9F1D}"/>
</file>

<file path=customXml/itemProps2.xml><?xml version="1.0" encoding="utf-8"?>
<ds:datastoreItem xmlns:ds="http://schemas.openxmlformats.org/officeDocument/2006/customXml" ds:itemID="{96FDFBAB-0914-4676-849B-058144D0F567}"/>
</file>

<file path=customXml/itemProps3.xml><?xml version="1.0" encoding="utf-8"?>
<ds:datastoreItem xmlns:ds="http://schemas.openxmlformats.org/officeDocument/2006/customXml" ds:itemID="{D9226BBA-4D27-48AE-9A25-3825A5A5A2E8}"/>
</file>

<file path=docProps/app.xml><?xml version="1.0" encoding="utf-8"?>
<Properties xmlns="http://schemas.openxmlformats.org/officeDocument/2006/extended-properties" xmlns:vt="http://schemas.openxmlformats.org/officeDocument/2006/docPropsVTypes">
  <Template>Normal</Template>
  <TotalTime>1</TotalTime>
  <Pages>4</Pages>
  <Words>1441</Words>
  <Characters>8089</Characters>
  <Application>Microsoft Office Word</Application>
  <DocSecurity>0</DocSecurity>
  <Lines>137</Lines>
  <Paragraphs>62</Paragraphs>
  <ScaleCrop>false</ScaleCrop>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progress report May 2026</dc:title>
  <dc:subject/>
  <dc:creator>Tawfeek Saeed</dc:creator>
  <cp:keywords/>
  <dc:description/>
  <cp:lastModifiedBy>Tawfeek Saeed</cp:lastModifiedBy>
  <cp:revision>3</cp:revision>
  <dcterms:created xsi:type="dcterms:W3CDTF">2026-05-23T16:35:00Z</dcterms:created>
  <dcterms:modified xsi:type="dcterms:W3CDTF">2026-05-23T16:36:00Z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